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07B6" w14:textId="77777777" w:rsidR="003D5A2B" w:rsidRDefault="004776EF">
      <w:pPr>
        <w:jc w:val="center"/>
      </w:pPr>
      <w:r>
        <w:rPr>
          <w:noProof/>
        </w:rPr>
        <w:drawing>
          <wp:inline distT="0" distB="0" distL="0" distR="0" wp14:anchorId="1D6E17CF" wp14:editId="23942CEE">
            <wp:extent cx="523875"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3875" cy="619125"/>
                    </a:xfrm>
                    <a:prstGeom prst="rect">
                      <a:avLst/>
                    </a:prstGeom>
                    <a:ln/>
                  </pic:spPr>
                </pic:pic>
              </a:graphicData>
            </a:graphic>
          </wp:inline>
        </w:drawing>
      </w:r>
    </w:p>
    <w:p w14:paraId="2B988292" w14:textId="77777777" w:rsidR="003D5A2B" w:rsidRDefault="004776EF">
      <w:pPr>
        <w:spacing w:before="120" w:after="120"/>
        <w:jc w:val="center"/>
        <w:rPr>
          <w:b/>
        </w:rPr>
      </w:pPr>
      <w:r>
        <w:rPr>
          <w:b/>
        </w:rPr>
        <w:t>MARIJAMPOLĖS SAVIVALDYBĖS ADMINISTRACIJOS</w:t>
      </w:r>
      <w:r>
        <w:rPr>
          <w:b/>
        </w:rPr>
        <w:br/>
        <w:t>ŠVIETIMO, KULTŪROS IR SPORTO SKYRIUS</w:t>
      </w:r>
    </w:p>
    <w:p w14:paraId="14D5F063" w14:textId="77777777" w:rsidR="003D5A2B" w:rsidRDefault="004776EF">
      <w:pPr>
        <w:jc w:val="center"/>
        <w:rPr>
          <w:sz w:val="18"/>
          <w:szCs w:val="18"/>
        </w:rPr>
      </w:pPr>
      <w:r>
        <w:rPr>
          <w:sz w:val="18"/>
          <w:szCs w:val="18"/>
        </w:rPr>
        <w:t>Biudžetinė įstaiga,  J. Basanavičiaus a. 1, 68307 Marijampolė.</w:t>
      </w:r>
    </w:p>
    <w:p w14:paraId="6E73B52B" w14:textId="77777777" w:rsidR="003D5A2B" w:rsidRDefault="004776EF">
      <w:pPr>
        <w:jc w:val="center"/>
        <w:rPr>
          <w:sz w:val="18"/>
          <w:szCs w:val="18"/>
        </w:rPr>
      </w:pPr>
      <w:r>
        <w:rPr>
          <w:sz w:val="18"/>
          <w:szCs w:val="18"/>
        </w:rPr>
        <w:t>Duomenys kaupiami ir saugomi Juridinių asmenų registre, kodas 188769113.</w:t>
      </w:r>
    </w:p>
    <w:p w14:paraId="013AFFE8" w14:textId="76159467" w:rsidR="003D5A2B" w:rsidRPr="004076CF" w:rsidRDefault="004776EF" w:rsidP="004076CF">
      <w:pPr>
        <w:pBdr>
          <w:bottom w:val="single" w:sz="4" w:space="1" w:color="000000"/>
        </w:pBdr>
        <w:jc w:val="center"/>
        <w:rPr>
          <w:sz w:val="18"/>
          <w:szCs w:val="18"/>
        </w:rPr>
      </w:pPr>
      <w:r>
        <w:rPr>
          <w:sz w:val="18"/>
          <w:szCs w:val="18"/>
        </w:rPr>
        <w:t>Skyriaus duomenys: tel. (8 343) 90 076, el. p. administracija@marijampole.lt</w:t>
      </w:r>
    </w:p>
    <w:p w14:paraId="3BDDC6E4" w14:textId="77777777" w:rsidR="004076CF" w:rsidRDefault="004076CF">
      <w:pPr>
        <w:jc w:val="center"/>
        <w:rPr>
          <w:b/>
        </w:rPr>
      </w:pPr>
    </w:p>
    <w:p w14:paraId="4F78271F" w14:textId="34EB2456" w:rsidR="003D5A2B" w:rsidRDefault="004776EF">
      <w:pPr>
        <w:jc w:val="center"/>
        <w:rPr>
          <w:b/>
        </w:rPr>
      </w:pPr>
      <w:bookmarkStart w:id="0" w:name="_GoBack"/>
      <w:bookmarkEnd w:id="0"/>
      <w:r>
        <w:rPr>
          <w:b/>
        </w:rPr>
        <w:t>MARIJAMPOLĖS SAVIVALDYBĖS BENDROJO UGDYMO MOKYKLŲ PASIRENGIMO ATNAUJINTŲ BENDRŲJŲ PROGRAMŲ DIEGIMUI APKLAUSOS KOKYBINĖ ANALIZĖ</w:t>
      </w:r>
    </w:p>
    <w:p w14:paraId="4F81A0CF" w14:textId="77777777" w:rsidR="003D5A2B" w:rsidRDefault="003D5A2B">
      <w:pPr>
        <w:jc w:val="center"/>
        <w:rPr>
          <w:b/>
        </w:rPr>
      </w:pPr>
    </w:p>
    <w:p w14:paraId="3B03149E" w14:textId="77777777" w:rsidR="003D5A2B" w:rsidRDefault="004776EF">
      <w:pPr>
        <w:pBdr>
          <w:top w:val="nil"/>
          <w:left w:val="nil"/>
          <w:bottom w:val="nil"/>
          <w:right w:val="nil"/>
          <w:between w:val="nil"/>
        </w:pBdr>
        <w:ind w:firstLine="709"/>
        <w:jc w:val="both"/>
        <w:rPr>
          <w:color w:val="000000"/>
        </w:rPr>
      </w:pPr>
      <w:r>
        <w:rPr>
          <w:b/>
          <w:color w:val="000000"/>
        </w:rPr>
        <w:t>Uždavinys:</w:t>
      </w:r>
    </w:p>
    <w:p w14:paraId="003ACF10" w14:textId="77777777" w:rsidR="003D5A2B" w:rsidRDefault="004776EF">
      <w:pPr>
        <w:pBdr>
          <w:top w:val="nil"/>
          <w:left w:val="nil"/>
          <w:bottom w:val="nil"/>
          <w:right w:val="nil"/>
          <w:between w:val="nil"/>
        </w:pBdr>
        <w:ind w:firstLine="709"/>
        <w:jc w:val="both"/>
        <w:rPr>
          <w:color w:val="000000"/>
        </w:rPr>
      </w:pPr>
      <w:r>
        <w:rPr>
          <w:color w:val="000000"/>
        </w:rPr>
        <w:t>Atlikti situacijos įsivertinimą Marijampolės savivaldybės bendrojo ugdymo (toliau BU) mokyklose.</w:t>
      </w:r>
    </w:p>
    <w:p w14:paraId="6B264E3C" w14:textId="77777777" w:rsidR="003D5A2B" w:rsidRDefault="004776EF">
      <w:pPr>
        <w:pBdr>
          <w:top w:val="nil"/>
          <w:left w:val="nil"/>
          <w:bottom w:val="nil"/>
          <w:right w:val="nil"/>
          <w:between w:val="nil"/>
        </w:pBdr>
        <w:ind w:firstLine="709"/>
        <w:rPr>
          <w:color w:val="000000"/>
        </w:rPr>
      </w:pPr>
      <w:r>
        <w:rPr>
          <w:b/>
          <w:color w:val="000000"/>
        </w:rPr>
        <w:t>Priemonė:</w:t>
      </w:r>
    </w:p>
    <w:p w14:paraId="37944132" w14:textId="77777777" w:rsidR="003D5A2B" w:rsidRDefault="004776EF">
      <w:pPr>
        <w:pBdr>
          <w:top w:val="nil"/>
          <w:left w:val="nil"/>
          <w:bottom w:val="nil"/>
          <w:right w:val="nil"/>
          <w:between w:val="nil"/>
        </w:pBdr>
        <w:ind w:firstLine="709"/>
        <w:jc w:val="both"/>
        <w:rPr>
          <w:color w:val="000000"/>
        </w:rPr>
      </w:pPr>
      <w:r>
        <w:rPr>
          <w:color w:val="000000"/>
        </w:rPr>
        <w:t>Situacijos analizė, kaip BU mokyklos pasirengusios atnaujintų bendrųjų programų (toliau – UTA) diegimui.</w:t>
      </w:r>
    </w:p>
    <w:p w14:paraId="4D95E485" w14:textId="77777777" w:rsidR="003D5A2B" w:rsidRDefault="004776EF">
      <w:pPr>
        <w:pBdr>
          <w:top w:val="nil"/>
          <w:left w:val="nil"/>
          <w:bottom w:val="nil"/>
          <w:right w:val="nil"/>
          <w:between w:val="nil"/>
        </w:pBdr>
        <w:ind w:firstLine="709"/>
        <w:jc w:val="both"/>
        <w:rPr>
          <w:color w:val="000000"/>
        </w:rPr>
      </w:pPr>
      <w:r>
        <w:rPr>
          <w:b/>
          <w:color w:val="000000"/>
        </w:rPr>
        <w:t>Laukiamas rezultatas:</w:t>
      </w:r>
    </w:p>
    <w:p w14:paraId="0A6C957E" w14:textId="77777777" w:rsidR="003D5A2B" w:rsidRDefault="004776EF">
      <w:pPr>
        <w:pBdr>
          <w:top w:val="nil"/>
          <w:left w:val="nil"/>
          <w:bottom w:val="nil"/>
          <w:right w:val="nil"/>
          <w:between w:val="nil"/>
        </w:pBdr>
        <w:ind w:firstLine="720"/>
        <w:jc w:val="both"/>
        <w:rPr>
          <w:color w:val="000000"/>
        </w:rPr>
      </w:pPr>
      <w:r>
        <w:rPr>
          <w:color w:val="000000"/>
        </w:rPr>
        <w:t>BU mokyklų tyrimo duomenys atskleis mokytojų požiūrį į atnaujinamą ugdymo turinį, bendrąsias kompetencijas ir ugdymo programas, išaiškės mokytojų mokymo(</w:t>
      </w:r>
      <w:proofErr w:type="spellStart"/>
      <w:r>
        <w:rPr>
          <w:color w:val="000000"/>
        </w:rPr>
        <w:t>si</w:t>
      </w:r>
      <w:proofErr w:type="spellEnd"/>
      <w:r>
        <w:rPr>
          <w:color w:val="000000"/>
        </w:rPr>
        <w:t>) poreikis. Tyrimas padės įgyvendinti veiksmų plano uždavinius. Atlikta išteklių ir galimybių analizė padės priimti strateginius susitarimus, reikalingus pasirengti darbui su atnaujintu ugdymo turiniu.</w:t>
      </w:r>
    </w:p>
    <w:p w14:paraId="02AFA7B8" w14:textId="77777777" w:rsidR="003D5A2B" w:rsidRDefault="004776EF">
      <w:pPr>
        <w:pBdr>
          <w:top w:val="nil"/>
          <w:left w:val="nil"/>
          <w:bottom w:val="nil"/>
          <w:right w:val="nil"/>
          <w:between w:val="nil"/>
        </w:pBdr>
        <w:ind w:firstLine="709"/>
        <w:jc w:val="both"/>
        <w:rPr>
          <w:color w:val="000000"/>
        </w:rPr>
      </w:pPr>
      <w:r>
        <w:rPr>
          <w:b/>
          <w:color w:val="000000"/>
        </w:rPr>
        <w:t xml:space="preserve">Apklausos metodas: </w:t>
      </w:r>
      <w:r>
        <w:rPr>
          <w:color w:val="000000"/>
        </w:rPr>
        <w:t>internetinė apklausa. Apklausą inicijavo ir anoniminę anketą parengė Marijampolės savivaldybės skaitmeninio UTA komanda. BU mokyklų vadovai organizavo apklausą švietimo įstaigose ir pateikė apibendrintus kiekybinius rezultatus Švietimo, kultūros ir sporto skyriui, kuris paruošė duomenis apibendrinančias išvadas.</w:t>
      </w:r>
    </w:p>
    <w:p w14:paraId="27C1E003" w14:textId="77777777" w:rsidR="003D5A2B" w:rsidRDefault="004776EF">
      <w:pPr>
        <w:pBdr>
          <w:top w:val="nil"/>
          <w:left w:val="nil"/>
          <w:bottom w:val="nil"/>
          <w:right w:val="nil"/>
          <w:between w:val="nil"/>
        </w:pBdr>
        <w:ind w:firstLine="709"/>
        <w:rPr>
          <w:color w:val="000000"/>
        </w:rPr>
      </w:pPr>
      <w:r>
        <w:rPr>
          <w:b/>
          <w:color w:val="000000"/>
        </w:rPr>
        <w:t xml:space="preserve">Terminas: </w:t>
      </w:r>
      <w:r>
        <w:rPr>
          <w:color w:val="000000"/>
        </w:rPr>
        <w:t>2022 m. rugsėjo–gruodžio mėn.</w:t>
      </w:r>
    </w:p>
    <w:p w14:paraId="60E91A84" w14:textId="75206026" w:rsidR="003D5A2B" w:rsidRDefault="009A1CBA" w:rsidP="004076CF">
      <w:pPr>
        <w:ind w:firstLine="709"/>
        <w:jc w:val="both"/>
      </w:pPr>
      <w:r>
        <w:rPr>
          <w:b/>
        </w:rPr>
        <w:t>Apklausos imtis:</w:t>
      </w:r>
      <w:r>
        <w:t xml:space="preserve"> apklausoje dalyvavo 14 </w:t>
      </w:r>
      <w:r w:rsidRPr="00C91AAB">
        <w:t xml:space="preserve">BU mokyklų. Į </w:t>
      </w:r>
      <w:r>
        <w:t xml:space="preserve">klausimus atsakė 92 proc. Marijampolės savivaldybės mokyklose dirbančių mokytojų. Didžioji dauguma (47 proc.) atsakiusiųjų turi 30 ir daugiau metų pedagoginio darbo stažą. </w:t>
      </w:r>
    </w:p>
    <w:p w14:paraId="69AB1BA8" w14:textId="77777777" w:rsidR="003D5A2B" w:rsidRDefault="003D5A2B" w:rsidP="004076CF">
      <w:pPr>
        <w:pBdr>
          <w:top w:val="nil"/>
          <w:left w:val="nil"/>
          <w:bottom w:val="nil"/>
          <w:right w:val="nil"/>
          <w:between w:val="nil"/>
        </w:pBdr>
        <w:ind w:firstLine="709"/>
        <w:jc w:val="center"/>
        <w:rPr>
          <w:color w:val="000000"/>
        </w:rPr>
      </w:pPr>
    </w:p>
    <w:p w14:paraId="6450F6D6" w14:textId="77777777" w:rsidR="003D5A2B" w:rsidRDefault="004776EF">
      <w:pPr>
        <w:jc w:val="center"/>
        <w:rPr>
          <w:b/>
        </w:rPr>
      </w:pPr>
      <w:r>
        <w:rPr>
          <w:b/>
        </w:rPr>
        <w:t>APIBENDRINTI TYRIMO KOKYBINĖS ANALIZĖS DUOMENYS</w:t>
      </w:r>
    </w:p>
    <w:p w14:paraId="111A64C9" w14:textId="77777777" w:rsidR="003D5A2B" w:rsidRDefault="003D5A2B">
      <w:pPr>
        <w:jc w:val="both"/>
        <w:rPr>
          <w:b/>
        </w:rPr>
      </w:pPr>
    </w:p>
    <w:tbl>
      <w:tblPr>
        <w:tblStyle w:val="a"/>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3368"/>
        <w:gridCol w:w="5764"/>
      </w:tblGrid>
      <w:tr w:rsidR="003D5A2B" w14:paraId="3002BFDE" w14:textId="77777777">
        <w:tc>
          <w:tcPr>
            <w:tcW w:w="610" w:type="dxa"/>
            <w:shd w:val="clear" w:color="auto" w:fill="C5E0B3"/>
          </w:tcPr>
          <w:p w14:paraId="3C991BDB" w14:textId="77777777" w:rsidR="003D5A2B" w:rsidRDefault="004776EF">
            <w:pPr>
              <w:jc w:val="center"/>
              <w:rPr>
                <w:b/>
              </w:rPr>
            </w:pPr>
            <w:r>
              <w:rPr>
                <w:b/>
              </w:rPr>
              <w:t>Eil.</w:t>
            </w:r>
          </w:p>
          <w:p w14:paraId="58CE7A2C" w14:textId="77777777" w:rsidR="003D5A2B" w:rsidRDefault="004776EF">
            <w:pPr>
              <w:jc w:val="center"/>
              <w:rPr>
                <w:b/>
              </w:rPr>
            </w:pPr>
            <w:r>
              <w:rPr>
                <w:b/>
              </w:rPr>
              <w:t>Nr.</w:t>
            </w:r>
          </w:p>
        </w:tc>
        <w:tc>
          <w:tcPr>
            <w:tcW w:w="3368" w:type="dxa"/>
            <w:shd w:val="clear" w:color="auto" w:fill="C5E0B3"/>
          </w:tcPr>
          <w:p w14:paraId="0431CD1E" w14:textId="77777777" w:rsidR="003D5A2B" w:rsidRDefault="004776EF">
            <w:pPr>
              <w:rPr>
                <w:b/>
              </w:rPr>
            </w:pPr>
            <w:r>
              <w:rPr>
                <w:b/>
              </w:rPr>
              <w:t>Sritis</w:t>
            </w:r>
          </w:p>
          <w:p w14:paraId="0596B74B" w14:textId="77777777" w:rsidR="003D5A2B" w:rsidRDefault="004776EF">
            <w:pPr>
              <w:jc w:val="right"/>
              <w:rPr>
                <w:b/>
              </w:rPr>
            </w:pPr>
            <w:r>
              <w:rPr>
                <w:b/>
              </w:rPr>
              <w:t>Klausimai</w:t>
            </w:r>
          </w:p>
        </w:tc>
        <w:tc>
          <w:tcPr>
            <w:tcW w:w="5764" w:type="dxa"/>
            <w:shd w:val="clear" w:color="auto" w:fill="C5E0B3"/>
          </w:tcPr>
          <w:p w14:paraId="02025EFD" w14:textId="77777777" w:rsidR="003D5A2B" w:rsidRDefault="004776EF">
            <w:pPr>
              <w:jc w:val="center"/>
              <w:rPr>
                <w:b/>
              </w:rPr>
            </w:pPr>
            <w:r>
              <w:rPr>
                <w:b/>
              </w:rPr>
              <w:t>Atsakymų pasirinkimai</w:t>
            </w:r>
          </w:p>
        </w:tc>
      </w:tr>
      <w:tr w:rsidR="003D5A2B" w14:paraId="05E92361" w14:textId="77777777">
        <w:trPr>
          <w:trHeight w:val="155"/>
        </w:trPr>
        <w:tc>
          <w:tcPr>
            <w:tcW w:w="610" w:type="dxa"/>
            <w:shd w:val="clear" w:color="auto" w:fill="E2EFD9"/>
          </w:tcPr>
          <w:p w14:paraId="748764B7" w14:textId="77777777" w:rsidR="003D5A2B" w:rsidRDefault="004776EF">
            <w:pPr>
              <w:jc w:val="center"/>
              <w:rPr>
                <w:b/>
              </w:rPr>
            </w:pPr>
            <w:r>
              <w:rPr>
                <w:b/>
              </w:rPr>
              <w:t>1.</w:t>
            </w:r>
          </w:p>
        </w:tc>
        <w:tc>
          <w:tcPr>
            <w:tcW w:w="9132" w:type="dxa"/>
            <w:gridSpan w:val="2"/>
            <w:shd w:val="clear" w:color="auto" w:fill="E2EFD9"/>
          </w:tcPr>
          <w:p w14:paraId="092FB2C0" w14:textId="77777777" w:rsidR="003D5A2B" w:rsidRDefault="004776EF">
            <w:pPr>
              <w:rPr>
                <w:b/>
              </w:rPr>
            </w:pPr>
            <w:r>
              <w:rPr>
                <w:b/>
              </w:rPr>
              <w:t>Bendra informacija</w:t>
            </w:r>
          </w:p>
        </w:tc>
      </w:tr>
      <w:tr w:rsidR="003D5A2B" w14:paraId="450E5103" w14:textId="77777777">
        <w:tc>
          <w:tcPr>
            <w:tcW w:w="610" w:type="dxa"/>
          </w:tcPr>
          <w:p w14:paraId="5BFEF97B" w14:textId="77777777" w:rsidR="003D5A2B" w:rsidRDefault="004776EF">
            <w:r>
              <w:t>1.1.</w:t>
            </w:r>
          </w:p>
        </w:tc>
        <w:tc>
          <w:tcPr>
            <w:tcW w:w="3368" w:type="dxa"/>
          </w:tcPr>
          <w:p w14:paraId="5FB5DB31" w14:textId="77777777" w:rsidR="003D5A2B" w:rsidRDefault="004776EF">
            <w:r>
              <w:t xml:space="preserve">Mokyklos tipas </w:t>
            </w:r>
          </w:p>
        </w:tc>
        <w:tc>
          <w:tcPr>
            <w:tcW w:w="5764" w:type="dxa"/>
          </w:tcPr>
          <w:p w14:paraId="5EA6DC23" w14:textId="77777777" w:rsidR="003D5A2B" w:rsidRDefault="004776EF">
            <w:r>
              <w:t>1. pradinė mokykla – 1</w:t>
            </w:r>
          </w:p>
          <w:p w14:paraId="425815CA" w14:textId="77777777" w:rsidR="003D5A2B" w:rsidRDefault="004776EF">
            <w:r>
              <w:t>2. progimnazija – 6</w:t>
            </w:r>
          </w:p>
          <w:p w14:paraId="4848AF83" w14:textId="77777777" w:rsidR="003D5A2B" w:rsidRDefault="004776EF">
            <w:r>
              <w:t>3. pagrindinė mokykla – 3</w:t>
            </w:r>
          </w:p>
          <w:p w14:paraId="27821938" w14:textId="77777777" w:rsidR="003D5A2B" w:rsidRDefault="004776EF">
            <w:r>
              <w:t>4. gimnazija – 4</w:t>
            </w:r>
          </w:p>
        </w:tc>
      </w:tr>
      <w:tr w:rsidR="003D5A2B" w14:paraId="69A5BB5E" w14:textId="77777777">
        <w:tc>
          <w:tcPr>
            <w:tcW w:w="610" w:type="dxa"/>
          </w:tcPr>
          <w:p w14:paraId="5146A77F" w14:textId="77777777" w:rsidR="003D5A2B" w:rsidRDefault="004776EF">
            <w:r>
              <w:t>1.2.</w:t>
            </w:r>
          </w:p>
        </w:tc>
        <w:tc>
          <w:tcPr>
            <w:tcW w:w="3368" w:type="dxa"/>
          </w:tcPr>
          <w:p w14:paraId="1E9490F3" w14:textId="77777777" w:rsidR="003D5A2B" w:rsidRDefault="004776EF">
            <w:pPr>
              <w:rPr>
                <w:i/>
              </w:rPr>
            </w:pPr>
            <w:r>
              <w:t>Apklausoje dalyvavusių mokytojų skaičius</w:t>
            </w:r>
          </w:p>
        </w:tc>
        <w:tc>
          <w:tcPr>
            <w:tcW w:w="5764" w:type="dxa"/>
          </w:tcPr>
          <w:p w14:paraId="44897DA3" w14:textId="77777777" w:rsidR="003D5A2B" w:rsidRDefault="004776EF">
            <w:r>
              <w:t>408</w:t>
            </w:r>
          </w:p>
        </w:tc>
      </w:tr>
      <w:tr w:rsidR="003D5A2B" w14:paraId="4C0DB4D8" w14:textId="77777777">
        <w:tc>
          <w:tcPr>
            <w:tcW w:w="610" w:type="dxa"/>
          </w:tcPr>
          <w:p w14:paraId="1611E73C" w14:textId="77777777" w:rsidR="003D5A2B" w:rsidRDefault="004776EF">
            <w:r>
              <w:t>1.3.</w:t>
            </w:r>
          </w:p>
        </w:tc>
        <w:tc>
          <w:tcPr>
            <w:tcW w:w="3368" w:type="dxa"/>
          </w:tcPr>
          <w:p w14:paraId="47E0935B" w14:textId="77777777" w:rsidR="003D5A2B" w:rsidRDefault="004776EF">
            <w:r>
              <w:t>Apklausoje dalyvavusių mokytojų skaičius</w:t>
            </w:r>
          </w:p>
        </w:tc>
        <w:tc>
          <w:tcPr>
            <w:tcW w:w="5764" w:type="dxa"/>
          </w:tcPr>
          <w:p w14:paraId="0D81EA7F" w14:textId="77777777" w:rsidR="003D5A2B" w:rsidRDefault="004776EF">
            <w:r>
              <w:t>84</w:t>
            </w:r>
          </w:p>
        </w:tc>
      </w:tr>
      <w:tr w:rsidR="003D5A2B" w14:paraId="7173D8B3" w14:textId="77777777">
        <w:tc>
          <w:tcPr>
            <w:tcW w:w="610" w:type="dxa"/>
          </w:tcPr>
          <w:p w14:paraId="44DFB0D7" w14:textId="77777777" w:rsidR="003D5A2B" w:rsidRDefault="003D5A2B"/>
        </w:tc>
        <w:tc>
          <w:tcPr>
            <w:tcW w:w="3368" w:type="dxa"/>
          </w:tcPr>
          <w:p w14:paraId="548FF0EF" w14:textId="77777777" w:rsidR="003D5A2B" w:rsidRDefault="004776EF">
            <w:r>
              <w:t>Apklausoje dalyvavusių vyresniųjų mokytojų skaičius</w:t>
            </w:r>
          </w:p>
        </w:tc>
        <w:tc>
          <w:tcPr>
            <w:tcW w:w="5764" w:type="dxa"/>
          </w:tcPr>
          <w:p w14:paraId="311AEFF2" w14:textId="77777777" w:rsidR="003D5A2B" w:rsidRDefault="004776EF">
            <w:r>
              <w:t>166</w:t>
            </w:r>
          </w:p>
        </w:tc>
      </w:tr>
      <w:tr w:rsidR="003D5A2B" w14:paraId="1511DFB6" w14:textId="77777777">
        <w:tc>
          <w:tcPr>
            <w:tcW w:w="610" w:type="dxa"/>
          </w:tcPr>
          <w:p w14:paraId="044D374D" w14:textId="77777777" w:rsidR="003D5A2B" w:rsidRDefault="003D5A2B"/>
        </w:tc>
        <w:tc>
          <w:tcPr>
            <w:tcW w:w="3368" w:type="dxa"/>
          </w:tcPr>
          <w:p w14:paraId="214F4A95" w14:textId="77777777" w:rsidR="003D5A2B" w:rsidRDefault="004776EF">
            <w:r>
              <w:t>Apklausoje dalyvavusių mokytojų metodininkų skaičius</w:t>
            </w:r>
          </w:p>
        </w:tc>
        <w:tc>
          <w:tcPr>
            <w:tcW w:w="5764" w:type="dxa"/>
          </w:tcPr>
          <w:p w14:paraId="79ED0626" w14:textId="77777777" w:rsidR="003D5A2B" w:rsidRDefault="004776EF">
            <w:r>
              <w:t>152</w:t>
            </w:r>
          </w:p>
        </w:tc>
      </w:tr>
      <w:tr w:rsidR="003D5A2B" w14:paraId="1F15F10F" w14:textId="77777777">
        <w:tc>
          <w:tcPr>
            <w:tcW w:w="610" w:type="dxa"/>
          </w:tcPr>
          <w:p w14:paraId="69BFFEFD" w14:textId="77777777" w:rsidR="003D5A2B" w:rsidRDefault="003D5A2B"/>
        </w:tc>
        <w:tc>
          <w:tcPr>
            <w:tcW w:w="3368" w:type="dxa"/>
          </w:tcPr>
          <w:p w14:paraId="05A620C2" w14:textId="77777777" w:rsidR="003D5A2B" w:rsidRDefault="004776EF">
            <w:r>
              <w:t>Apklausoje dalyvavusių mokytojų ekspertų skaičius</w:t>
            </w:r>
          </w:p>
        </w:tc>
        <w:tc>
          <w:tcPr>
            <w:tcW w:w="5764" w:type="dxa"/>
          </w:tcPr>
          <w:p w14:paraId="514354B8" w14:textId="77777777" w:rsidR="003D5A2B" w:rsidRDefault="004776EF">
            <w:r>
              <w:t>6</w:t>
            </w:r>
          </w:p>
        </w:tc>
      </w:tr>
      <w:tr w:rsidR="003D5A2B" w14:paraId="01D14D62" w14:textId="77777777">
        <w:tc>
          <w:tcPr>
            <w:tcW w:w="610" w:type="dxa"/>
          </w:tcPr>
          <w:p w14:paraId="27CD9A9A" w14:textId="77777777" w:rsidR="003D5A2B" w:rsidRDefault="004776EF">
            <w:r>
              <w:t>1.4.</w:t>
            </w:r>
          </w:p>
        </w:tc>
        <w:tc>
          <w:tcPr>
            <w:tcW w:w="3368" w:type="dxa"/>
          </w:tcPr>
          <w:p w14:paraId="15B0CABB" w14:textId="77777777" w:rsidR="003D5A2B" w:rsidRDefault="004776EF">
            <w:r>
              <w:t>Pedagoginio darbo stažas</w:t>
            </w:r>
          </w:p>
        </w:tc>
        <w:tc>
          <w:tcPr>
            <w:tcW w:w="5764" w:type="dxa"/>
          </w:tcPr>
          <w:p w14:paraId="3A5E3808" w14:textId="77777777" w:rsidR="003D5A2B" w:rsidRDefault="004776EF">
            <w:r>
              <w:t>1. 0–10 metų – 25</w:t>
            </w:r>
          </w:p>
          <w:p w14:paraId="4B986B6A" w14:textId="77777777" w:rsidR="003D5A2B" w:rsidRDefault="004776EF">
            <w:r>
              <w:t>2. 10–20 metų – 72</w:t>
            </w:r>
          </w:p>
          <w:p w14:paraId="315D998D" w14:textId="77777777" w:rsidR="003D5A2B" w:rsidRDefault="004776EF">
            <w:r>
              <w:t>3. 20–30 metų – 121</w:t>
            </w:r>
          </w:p>
          <w:p w14:paraId="6ED87A1B" w14:textId="77777777" w:rsidR="003D5A2B" w:rsidRDefault="004776EF">
            <w:r>
              <w:t>4. 30 ir daugiau metų – 190</w:t>
            </w:r>
          </w:p>
        </w:tc>
      </w:tr>
      <w:tr w:rsidR="003D5A2B" w14:paraId="67CFA05F" w14:textId="77777777">
        <w:tc>
          <w:tcPr>
            <w:tcW w:w="9742" w:type="dxa"/>
            <w:gridSpan w:val="3"/>
          </w:tcPr>
          <w:p w14:paraId="5592478C" w14:textId="77777777" w:rsidR="003D5A2B" w:rsidRDefault="004776EF">
            <w:pPr>
              <w:jc w:val="both"/>
            </w:pPr>
            <w:r>
              <w:rPr>
                <w:b/>
              </w:rPr>
              <w:t>Duomenis apibendrinanti išvada:</w:t>
            </w:r>
            <w:r>
              <w:t xml:space="preserve"> apklausoje dalyvavo visos Marijampolės savivaldybės bendrojo ugdymo mokyklos. Į klausimus atsakė 92 proc. Savivaldybės mokyklose dirbančių mokytojų. Didžioji dauguma (47 proc.) atsakiusiųjų turi 30 ir daugiau metų pedagoginio darbo stažą.</w:t>
            </w:r>
          </w:p>
        </w:tc>
      </w:tr>
      <w:tr w:rsidR="003D5A2B" w14:paraId="72A8005A" w14:textId="77777777">
        <w:trPr>
          <w:trHeight w:val="240"/>
        </w:trPr>
        <w:tc>
          <w:tcPr>
            <w:tcW w:w="610" w:type="dxa"/>
            <w:shd w:val="clear" w:color="auto" w:fill="E2EFD9"/>
          </w:tcPr>
          <w:p w14:paraId="23485D8A" w14:textId="77777777" w:rsidR="003D5A2B" w:rsidRDefault="004776EF">
            <w:pPr>
              <w:rPr>
                <w:b/>
              </w:rPr>
            </w:pPr>
            <w:r>
              <w:rPr>
                <w:b/>
              </w:rPr>
              <w:t>2.</w:t>
            </w:r>
          </w:p>
        </w:tc>
        <w:tc>
          <w:tcPr>
            <w:tcW w:w="9132" w:type="dxa"/>
            <w:gridSpan w:val="2"/>
            <w:shd w:val="clear" w:color="auto" w:fill="E2EFD9"/>
          </w:tcPr>
          <w:p w14:paraId="2A3948BB" w14:textId="77777777" w:rsidR="003D5A2B" w:rsidRDefault="004776EF">
            <w:pPr>
              <w:rPr>
                <w:b/>
              </w:rPr>
            </w:pPr>
            <w:r>
              <w:rPr>
                <w:b/>
              </w:rPr>
              <w:t>Atnaujintas ugdymo turinys (toliau – UTA)</w:t>
            </w:r>
          </w:p>
        </w:tc>
      </w:tr>
      <w:tr w:rsidR="003D5A2B" w14:paraId="1A8928BB" w14:textId="77777777">
        <w:tc>
          <w:tcPr>
            <w:tcW w:w="610" w:type="dxa"/>
            <w:shd w:val="clear" w:color="auto" w:fill="auto"/>
          </w:tcPr>
          <w:p w14:paraId="32227568" w14:textId="77777777" w:rsidR="003D5A2B" w:rsidRDefault="004776EF">
            <w:r>
              <w:t>2.1.</w:t>
            </w:r>
          </w:p>
        </w:tc>
        <w:tc>
          <w:tcPr>
            <w:tcW w:w="3368" w:type="dxa"/>
            <w:shd w:val="clear" w:color="auto" w:fill="auto"/>
          </w:tcPr>
          <w:p w14:paraId="6EFEE23B" w14:textId="77777777" w:rsidR="003D5A2B" w:rsidRDefault="004776EF">
            <w:r>
              <w:t>Esu susipažinęs(-</w:t>
            </w:r>
            <w:proofErr w:type="spellStart"/>
            <w:r>
              <w:t>usi</w:t>
            </w:r>
            <w:proofErr w:type="spellEnd"/>
            <w:r>
              <w:t>) su dėstomo dalyko atnaujintu programos turiniu</w:t>
            </w:r>
          </w:p>
          <w:p w14:paraId="4339EE44" w14:textId="77777777" w:rsidR="003D5A2B" w:rsidRDefault="003D5A2B">
            <w:pPr>
              <w:rPr>
                <w:i/>
                <w:sz w:val="20"/>
                <w:szCs w:val="20"/>
              </w:rPr>
            </w:pPr>
          </w:p>
          <w:p w14:paraId="207671DC" w14:textId="77777777" w:rsidR="003D5A2B" w:rsidRDefault="004776EF">
            <w:pPr>
              <w:rPr>
                <w:i/>
                <w:sz w:val="20"/>
                <w:szCs w:val="20"/>
              </w:rPr>
            </w:pPr>
            <w:r>
              <w:rPr>
                <w:i/>
                <w:sz w:val="20"/>
                <w:szCs w:val="20"/>
              </w:rPr>
              <w:t>*Jeigu atsakėte Ne, nereikia atsakyti į 2.2 ir 2.3 teiginius</w:t>
            </w:r>
          </w:p>
        </w:tc>
        <w:tc>
          <w:tcPr>
            <w:tcW w:w="5764" w:type="dxa"/>
            <w:shd w:val="clear" w:color="auto" w:fill="auto"/>
          </w:tcPr>
          <w:p w14:paraId="7AFABF83" w14:textId="77777777" w:rsidR="003D5A2B" w:rsidRDefault="004776EF">
            <w:r>
              <w:t>Taip – 254</w:t>
            </w:r>
          </w:p>
          <w:p w14:paraId="00920672" w14:textId="77777777" w:rsidR="003D5A2B" w:rsidRDefault="004776EF">
            <w:r>
              <w:t>Ne* – 14</w:t>
            </w:r>
          </w:p>
          <w:p w14:paraId="7D0DEEA5" w14:textId="77777777" w:rsidR="003D5A2B" w:rsidRDefault="004776EF">
            <w:r>
              <w:t>Iš dalies – 130</w:t>
            </w:r>
          </w:p>
        </w:tc>
      </w:tr>
      <w:tr w:rsidR="003D5A2B" w14:paraId="47896301" w14:textId="77777777">
        <w:tc>
          <w:tcPr>
            <w:tcW w:w="610" w:type="dxa"/>
          </w:tcPr>
          <w:p w14:paraId="1AEC4575" w14:textId="77777777" w:rsidR="003D5A2B" w:rsidRDefault="004776EF">
            <w:r>
              <w:t>2.2.</w:t>
            </w:r>
          </w:p>
          <w:p w14:paraId="753163D4" w14:textId="77777777" w:rsidR="003D5A2B" w:rsidRDefault="003D5A2B"/>
        </w:tc>
        <w:tc>
          <w:tcPr>
            <w:tcW w:w="3368" w:type="dxa"/>
          </w:tcPr>
          <w:p w14:paraId="02CFC36A" w14:textId="77777777" w:rsidR="003D5A2B" w:rsidRDefault="004776EF">
            <w:r>
              <w:t xml:space="preserve">Apie ugdymo turinio atnaujinimą sužinojau </w:t>
            </w:r>
            <w:r>
              <w:rPr>
                <w:i/>
              </w:rPr>
              <w:t>(galimi keli pasirinkimai)</w:t>
            </w:r>
            <w:r>
              <w:t>:</w:t>
            </w:r>
          </w:p>
          <w:p w14:paraId="778875AC" w14:textId="77777777" w:rsidR="003D5A2B" w:rsidRDefault="003D5A2B">
            <w:pPr>
              <w:pBdr>
                <w:top w:val="nil"/>
                <w:left w:val="nil"/>
                <w:bottom w:val="nil"/>
                <w:right w:val="nil"/>
                <w:between w:val="nil"/>
              </w:pBdr>
              <w:spacing w:line="276" w:lineRule="auto"/>
            </w:pPr>
          </w:p>
        </w:tc>
        <w:tc>
          <w:tcPr>
            <w:tcW w:w="5764" w:type="dxa"/>
          </w:tcPr>
          <w:p w14:paraId="49174238" w14:textId="77777777" w:rsidR="003D5A2B" w:rsidRDefault="004776EF">
            <w:pPr>
              <w:spacing w:line="276" w:lineRule="auto"/>
            </w:pPr>
            <w:r>
              <w:t>1.iš mokyklos administracijos – 245;</w:t>
            </w:r>
          </w:p>
          <w:p w14:paraId="1C543D21" w14:textId="77777777" w:rsidR="003D5A2B" w:rsidRDefault="004776EF">
            <w:pPr>
              <w:spacing w:line="276" w:lineRule="auto"/>
            </w:pPr>
            <w:r>
              <w:t>2. iš kolegų – 167;</w:t>
            </w:r>
          </w:p>
          <w:p w14:paraId="66B9EC35" w14:textId="77777777" w:rsidR="003D5A2B" w:rsidRDefault="004776EF">
            <w:pPr>
              <w:spacing w:line="276" w:lineRule="auto"/>
            </w:pPr>
            <w:r>
              <w:t>3. savivaldybės mokytojų metodiniame būrelyje – 143;</w:t>
            </w:r>
          </w:p>
          <w:p w14:paraId="05A7A990" w14:textId="77777777" w:rsidR="003D5A2B" w:rsidRDefault="004776EF">
            <w:pPr>
              <w:spacing w:line="276" w:lineRule="auto"/>
            </w:pPr>
            <w:r>
              <w:t>4. kvalifikacijos kėlimo renginiuose – 174;</w:t>
            </w:r>
          </w:p>
          <w:p w14:paraId="0C20B9E7" w14:textId="77777777" w:rsidR="003D5A2B" w:rsidRDefault="004776EF">
            <w:pPr>
              <w:spacing w:line="276" w:lineRule="auto"/>
            </w:pPr>
            <w:r>
              <w:t xml:space="preserve">5. svetainėje </w:t>
            </w:r>
            <w:r>
              <w:rPr>
                <w:i/>
              </w:rPr>
              <w:t>Mokykla 2030 – 137</w:t>
            </w:r>
            <w:r>
              <w:t>;</w:t>
            </w:r>
          </w:p>
          <w:p w14:paraId="5E889C6C" w14:textId="77777777" w:rsidR="003D5A2B" w:rsidRDefault="004776EF">
            <w:pPr>
              <w:spacing w:line="276" w:lineRule="auto"/>
            </w:pPr>
            <w:r>
              <w:t>6. viešojoje erdvėje – 134;</w:t>
            </w:r>
          </w:p>
          <w:p w14:paraId="39E5BC58" w14:textId="77777777" w:rsidR="003D5A2B" w:rsidRDefault="004776EF">
            <w:r>
              <w:t>7. kita – 3:</w:t>
            </w:r>
          </w:p>
          <w:p w14:paraId="3D773F08" w14:textId="77777777" w:rsidR="003D5A2B" w:rsidRDefault="004776EF">
            <w:r>
              <w:t>Mokytojas prisidėjo prie programų rengimo – 1.</w:t>
            </w:r>
          </w:p>
          <w:p w14:paraId="22B9DF30" w14:textId="77777777" w:rsidR="003D5A2B" w:rsidRDefault="004776EF">
            <w:r>
              <w:t>LKLM sąjungos svetainėje – 1.</w:t>
            </w:r>
          </w:p>
          <w:p w14:paraId="4FB400A4" w14:textId="77777777" w:rsidR="003D5A2B" w:rsidRDefault="004776EF">
            <w:r>
              <w:t>Mokyklos metodiniame būrelyje – 1.</w:t>
            </w:r>
          </w:p>
        </w:tc>
      </w:tr>
      <w:tr w:rsidR="003D5A2B" w14:paraId="5B8608FF" w14:textId="77777777">
        <w:tc>
          <w:tcPr>
            <w:tcW w:w="610" w:type="dxa"/>
          </w:tcPr>
          <w:p w14:paraId="7CA7E584" w14:textId="77777777" w:rsidR="003D5A2B" w:rsidRDefault="004776EF">
            <w:r>
              <w:t>2.3.</w:t>
            </w:r>
          </w:p>
        </w:tc>
        <w:tc>
          <w:tcPr>
            <w:tcW w:w="3368" w:type="dxa"/>
          </w:tcPr>
          <w:p w14:paraId="501CF615" w14:textId="77777777" w:rsidR="003D5A2B" w:rsidRDefault="004776EF">
            <w:r>
              <w:t xml:space="preserve">Įgytas žinias apie ugdymo turinio atnaujinimą </w:t>
            </w:r>
            <w:r>
              <w:rPr>
                <w:i/>
              </w:rPr>
              <w:t>(galimi keli pasirinkimai)</w:t>
            </w:r>
            <w:r>
              <w:t>:</w:t>
            </w:r>
          </w:p>
          <w:p w14:paraId="02196AA9" w14:textId="77777777" w:rsidR="003D5A2B" w:rsidRDefault="003D5A2B"/>
        </w:tc>
        <w:tc>
          <w:tcPr>
            <w:tcW w:w="5764" w:type="dxa"/>
          </w:tcPr>
          <w:p w14:paraId="241D7F82" w14:textId="77777777" w:rsidR="003D5A2B" w:rsidRDefault="004776EF">
            <w:r>
              <w:t>1.taikau (išbandau) dalyko pamokose – 161;</w:t>
            </w:r>
          </w:p>
          <w:p w14:paraId="1AB154DB" w14:textId="77777777" w:rsidR="003D5A2B" w:rsidRDefault="004776EF">
            <w:r>
              <w:t>2. pasidalinau su kolegomis – 92;</w:t>
            </w:r>
          </w:p>
          <w:p w14:paraId="201109A3" w14:textId="77777777" w:rsidR="003D5A2B" w:rsidRDefault="004776EF">
            <w:r>
              <w:t>3. dar netaikau, tik susipažinau – 199 ;</w:t>
            </w:r>
          </w:p>
          <w:p w14:paraId="48AB6EE8" w14:textId="77777777" w:rsidR="003D5A2B" w:rsidRDefault="004776EF">
            <w:r>
              <w:t>4. dirbu(-</w:t>
            </w:r>
            <w:proofErr w:type="spellStart"/>
            <w:r>
              <w:t>siu</w:t>
            </w:r>
            <w:proofErr w:type="spellEnd"/>
            <w:r>
              <w:t xml:space="preserve">), kaip dirbau, turiu savo patikimą metodiką ir nieko nežadu keisti – 3; </w:t>
            </w:r>
          </w:p>
          <w:p w14:paraId="73CA9910" w14:textId="77777777" w:rsidR="003D5A2B" w:rsidRDefault="004776EF">
            <w:r>
              <w:t xml:space="preserve">5. kita – 1 </w:t>
            </w:r>
          </w:p>
          <w:p w14:paraId="3E5EF266" w14:textId="77777777" w:rsidR="003D5A2B" w:rsidRDefault="004776EF">
            <w:r>
              <w:rPr>
                <w:i/>
              </w:rPr>
              <w:t>Koreguoju dabartinį ugdymo turinį pagal tai, ko reikės pagal atnaujintas programas nuo kitų metų</w:t>
            </w:r>
            <w:r>
              <w:t>.</w:t>
            </w:r>
          </w:p>
        </w:tc>
      </w:tr>
      <w:tr w:rsidR="003D5A2B" w14:paraId="5B273B5C" w14:textId="77777777">
        <w:tc>
          <w:tcPr>
            <w:tcW w:w="9742" w:type="dxa"/>
            <w:gridSpan w:val="3"/>
          </w:tcPr>
          <w:p w14:paraId="40140597" w14:textId="77777777" w:rsidR="003D5A2B" w:rsidRDefault="004776EF">
            <w:pPr>
              <w:jc w:val="both"/>
            </w:pPr>
            <w:r>
              <w:rPr>
                <w:b/>
              </w:rPr>
              <w:t xml:space="preserve">Duomenis apibendrinanti išvada: </w:t>
            </w:r>
            <w:r>
              <w:t xml:space="preserve">daugiau nei pusė (64 proc.) respondentų teigia, kad yra susipažinę su UTA. Dažniausiai (62 proc.) apie UTA yra sužinoję iš mokyklos vadovų, 44 proc. – kvalifikacijos kėlimo renginiuose, 42 proc. – iš kolegų, 36 proc. – Savivaldybės mokytojų metodiniame būrelyje, 34 proc. – svetainėje </w:t>
            </w:r>
            <w:r>
              <w:rPr>
                <w:i/>
              </w:rPr>
              <w:t xml:space="preserve">Mokykla2030. </w:t>
            </w:r>
            <w:r>
              <w:t xml:space="preserve">Respondentų teigimu, įgytų žinių apie ugdymo turinio atnaujinimą dar netaiko 50 proc., jau taiko dalyko pamokose 40 proc., pasidalino su kolegomis 23 proc. </w:t>
            </w:r>
          </w:p>
        </w:tc>
      </w:tr>
      <w:tr w:rsidR="003D5A2B" w14:paraId="3DCE79E0" w14:textId="77777777">
        <w:trPr>
          <w:trHeight w:val="240"/>
        </w:trPr>
        <w:tc>
          <w:tcPr>
            <w:tcW w:w="610" w:type="dxa"/>
            <w:shd w:val="clear" w:color="auto" w:fill="E2EFD9"/>
          </w:tcPr>
          <w:p w14:paraId="0B1D1988" w14:textId="77777777" w:rsidR="003D5A2B" w:rsidRDefault="004776EF">
            <w:pPr>
              <w:rPr>
                <w:b/>
              </w:rPr>
            </w:pPr>
            <w:r>
              <w:rPr>
                <w:b/>
              </w:rPr>
              <w:t xml:space="preserve">3. </w:t>
            </w:r>
          </w:p>
        </w:tc>
        <w:tc>
          <w:tcPr>
            <w:tcW w:w="9132" w:type="dxa"/>
            <w:gridSpan w:val="2"/>
            <w:shd w:val="clear" w:color="auto" w:fill="E2EFD9"/>
          </w:tcPr>
          <w:p w14:paraId="76693977" w14:textId="77777777" w:rsidR="003D5A2B" w:rsidRDefault="004776EF">
            <w:pPr>
              <w:rPr>
                <w:b/>
              </w:rPr>
            </w:pPr>
            <w:r>
              <w:rPr>
                <w:b/>
              </w:rPr>
              <w:t xml:space="preserve">Bendrosios kompetencijos įgyvendinant UTA </w:t>
            </w:r>
          </w:p>
        </w:tc>
      </w:tr>
      <w:tr w:rsidR="003D5A2B" w14:paraId="350660D7" w14:textId="77777777">
        <w:tc>
          <w:tcPr>
            <w:tcW w:w="610" w:type="dxa"/>
            <w:shd w:val="clear" w:color="auto" w:fill="FFFFFF"/>
          </w:tcPr>
          <w:p w14:paraId="352652BA" w14:textId="77777777" w:rsidR="003D5A2B" w:rsidRDefault="004776EF">
            <w:r>
              <w:t>3.1.</w:t>
            </w:r>
          </w:p>
        </w:tc>
        <w:tc>
          <w:tcPr>
            <w:tcW w:w="3368" w:type="dxa"/>
            <w:shd w:val="clear" w:color="auto" w:fill="FFFFFF"/>
          </w:tcPr>
          <w:p w14:paraId="1A4086EF" w14:textId="77777777" w:rsidR="003D5A2B" w:rsidRDefault="004776EF">
            <w:r>
              <w:t>Esu susipažinęs(-</w:t>
            </w:r>
            <w:proofErr w:type="spellStart"/>
            <w:r>
              <w:t>usi</w:t>
            </w:r>
            <w:proofErr w:type="spellEnd"/>
            <w:r>
              <w:t xml:space="preserve">) su UTA kompetencijų aprašais </w:t>
            </w:r>
          </w:p>
        </w:tc>
        <w:tc>
          <w:tcPr>
            <w:tcW w:w="5764" w:type="dxa"/>
            <w:shd w:val="clear" w:color="auto" w:fill="FFFFFF"/>
          </w:tcPr>
          <w:p w14:paraId="38853EBD" w14:textId="77777777" w:rsidR="003D5A2B" w:rsidRDefault="004776EF">
            <w:r>
              <w:t>Taip – 220</w:t>
            </w:r>
          </w:p>
          <w:p w14:paraId="6AC4B02D" w14:textId="77777777" w:rsidR="003D5A2B" w:rsidRDefault="004776EF">
            <w:r>
              <w:t>Ne – 15</w:t>
            </w:r>
          </w:p>
          <w:p w14:paraId="16A78E2F" w14:textId="77777777" w:rsidR="003D5A2B" w:rsidRDefault="004776EF">
            <w:r>
              <w:t>Iš dalies – 168</w:t>
            </w:r>
          </w:p>
        </w:tc>
      </w:tr>
      <w:tr w:rsidR="003D5A2B" w14:paraId="20AFF359" w14:textId="77777777">
        <w:tc>
          <w:tcPr>
            <w:tcW w:w="610" w:type="dxa"/>
            <w:shd w:val="clear" w:color="auto" w:fill="FFFFFF"/>
          </w:tcPr>
          <w:p w14:paraId="50BDE1AF" w14:textId="77777777" w:rsidR="003D5A2B" w:rsidRDefault="004776EF">
            <w:r>
              <w:t>3.2.</w:t>
            </w:r>
          </w:p>
        </w:tc>
        <w:tc>
          <w:tcPr>
            <w:tcW w:w="3368" w:type="dxa"/>
            <w:shd w:val="clear" w:color="auto" w:fill="FFFFFF"/>
          </w:tcPr>
          <w:p w14:paraId="1F87DEA7" w14:textId="77777777" w:rsidR="003D5A2B" w:rsidRDefault="004776EF">
            <w:r>
              <w:t>Esu tikras(-a), kad suprantu, kaip reikės ugdyti mokinių bendrąsias kompetencijas dalyko pamokų metu</w:t>
            </w:r>
          </w:p>
        </w:tc>
        <w:tc>
          <w:tcPr>
            <w:tcW w:w="5764" w:type="dxa"/>
            <w:shd w:val="clear" w:color="auto" w:fill="FFFFFF"/>
          </w:tcPr>
          <w:p w14:paraId="3A756B9C" w14:textId="77777777" w:rsidR="003D5A2B" w:rsidRDefault="004776EF">
            <w:r>
              <w:t>Taip – 159</w:t>
            </w:r>
          </w:p>
          <w:p w14:paraId="45AE0954" w14:textId="77777777" w:rsidR="003D5A2B" w:rsidRDefault="004776EF">
            <w:r>
              <w:t>Ne – 18</w:t>
            </w:r>
          </w:p>
          <w:p w14:paraId="40A8A432" w14:textId="77777777" w:rsidR="003D5A2B" w:rsidRDefault="004776EF">
            <w:r>
              <w:t>Iš dalies – 227</w:t>
            </w:r>
          </w:p>
        </w:tc>
      </w:tr>
      <w:tr w:rsidR="003D5A2B" w14:paraId="6AB8013D" w14:textId="77777777">
        <w:tc>
          <w:tcPr>
            <w:tcW w:w="610" w:type="dxa"/>
            <w:shd w:val="clear" w:color="auto" w:fill="FFFFFF"/>
          </w:tcPr>
          <w:p w14:paraId="1917675D" w14:textId="77777777" w:rsidR="003D5A2B" w:rsidRDefault="004776EF">
            <w:r>
              <w:t>3.3.</w:t>
            </w:r>
          </w:p>
        </w:tc>
        <w:tc>
          <w:tcPr>
            <w:tcW w:w="3368" w:type="dxa"/>
            <w:shd w:val="clear" w:color="auto" w:fill="FFFFFF"/>
          </w:tcPr>
          <w:p w14:paraId="31E51FF2" w14:textId="77777777" w:rsidR="003D5A2B" w:rsidRDefault="004776EF">
            <w:r>
              <w:t>Suprantu, kad man teks pasimokyti ir atnaujinti žinias apie kompetencijas</w:t>
            </w:r>
          </w:p>
          <w:p w14:paraId="3E07537E" w14:textId="77777777" w:rsidR="003D5A2B" w:rsidRDefault="003D5A2B">
            <w:pPr>
              <w:rPr>
                <w:i/>
                <w:sz w:val="20"/>
                <w:szCs w:val="20"/>
              </w:rPr>
            </w:pPr>
          </w:p>
          <w:p w14:paraId="3A1AD4AD" w14:textId="77777777" w:rsidR="003D5A2B" w:rsidRDefault="004776EF">
            <w:pPr>
              <w:rPr>
                <w:i/>
                <w:sz w:val="20"/>
                <w:szCs w:val="20"/>
              </w:rPr>
            </w:pPr>
            <w:r>
              <w:rPr>
                <w:i/>
                <w:sz w:val="20"/>
                <w:szCs w:val="20"/>
              </w:rPr>
              <w:lastRenderedPageBreak/>
              <w:t>*Jeigu atsakėte Ne, nereikia atsakyti į 3.4 teiginį</w:t>
            </w:r>
          </w:p>
        </w:tc>
        <w:tc>
          <w:tcPr>
            <w:tcW w:w="5764" w:type="dxa"/>
            <w:shd w:val="clear" w:color="auto" w:fill="FFFFFF"/>
          </w:tcPr>
          <w:p w14:paraId="325DCAC3" w14:textId="77777777" w:rsidR="003D5A2B" w:rsidRDefault="004776EF">
            <w:r>
              <w:lastRenderedPageBreak/>
              <w:t>Taip – 267</w:t>
            </w:r>
          </w:p>
          <w:p w14:paraId="5338737B" w14:textId="77777777" w:rsidR="003D5A2B" w:rsidRDefault="004776EF">
            <w:r>
              <w:t>Ne* – 10</w:t>
            </w:r>
          </w:p>
          <w:p w14:paraId="37B30AF4" w14:textId="77777777" w:rsidR="003D5A2B" w:rsidRDefault="004776EF">
            <w:r>
              <w:t>Iš dalies – 105</w:t>
            </w:r>
          </w:p>
        </w:tc>
      </w:tr>
      <w:tr w:rsidR="003D5A2B" w14:paraId="713B373B" w14:textId="77777777">
        <w:tc>
          <w:tcPr>
            <w:tcW w:w="610" w:type="dxa"/>
            <w:shd w:val="clear" w:color="auto" w:fill="FFFFFF"/>
          </w:tcPr>
          <w:p w14:paraId="30146FC1" w14:textId="77777777" w:rsidR="003D5A2B" w:rsidRDefault="004776EF">
            <w:r>
              <w:lastRenderedPageBreak/>
              <w:t>3.4.</w:t>
            </w:r>
          </w:p>
        </w:tc>
        <w:tc>
          <w:tcPr>
            <w:tcW w:w="3368" w:type="dxa"/>
            <w:shd w:val="clear" w:color="auto" w:fill="FFFFFF"/>
          </w:tcPr>
          <w:p w14:paraId="1B101CDA" w14:textId="77777777" w:rsidR="003D5A2B" w:rsidRDefault="004776EF">
            <w:r>
              <w:t>Pažymėkite, kurias iš išvardintų mokytojui reikalingų kompetencijų norėtumėte patobulinti:</w:t>
            </w:r>
          </w:p>
        </w:tc>
        <w:tc>
          <w:tcPr>
            <w:tcW w:w="5764" w:type="dxa"/>
            <w:shd w:val="clear" w:color="auto" w:fill="FFFFFF"/>
          </w:tcPr>
          <w:p w14:paraId="542F9396" w14:textId="77777777" w:rsidR="003D5A2B" w:rsidRDefault="004776EF">
            <w:r>
              <w:t>1. bendradarbiavimas ir darbas komandoje – 58;</w:t>
            </w:r>
          </w:p>
          <w:p w14:paraId="403DCAC4" w14:textId="77777777" w:rsidR="003D5A2B" w:rsidRDefault="004776EF">
            <w:r>
              <w:t xml:space="preserve">2. bendrųjų ir specifinių vaiko raidos </w:t>
            </w:r>
            <w:proofErr w:type="spellStart"/>
            <w:r>
              <w:t>dėsningumų</w:t>
            </w:r>
            <w:proofErr w:type="spellEnd"/>
            <w:r>
              <w:t xml:space="preserve"> išmanymas – 113;</w:t>
            </w:r>
          </w:p>
          <w:p w14:paraId="1D98A2E9" w14:textId="77777777" w:rsidR="003D5A2B" w:rsidRDefault="004776EF">
            <w:r>
              <w:t>3. įtraukiojo ugdymo strategijų išmanymas ir taikymas – 205;</w:t>
            </w:r>
          </w:p>
          <w:p w14:paraId="03AE9918" w14:textId="77777777" w:rsidR="003D5A2B" w:rsidRDefault="004776EF">
            <w:r>
              <w:t>4. mokymo ir mokymosi strategijų įvairovės išmanymas – 129 ;</w:t>
            </w:r>
          </w:p>
          <w:p w14:paraId="5C33D607" w14:textId="77777777" w:rsidR="003D5A2B" w:rsidRDefault="004776EF">
            <w:r>
              <w:t>5. skirtingų mokymo modelių ir galimų ugdymo technologijų įvaldymas ir taikymas – 181;</w:t>
            </w:r>
          </w:p>
          <w:p w14:paraId="4BA6C01B" w14:textId="77777777" w:rsidR="003D5A2B" w:rsidRDefault="004776EF">
            <w:r>
              <w:t>6. pozityvaus elgesio palaikymo strategijų išmanymas ir taikymas – 90;</w:t>
            </w:r>
          </w:p>
          <w:p w14:paraId="5724A56C" w14:textId="77777777" w:rsidR="003D5A2B" w:rsidRDefault="004776EF">
            <w:r>
              <w:t>7. gebėjimas suasmeninti, individualizuoti ir pritaikyti ugdymo turinį kiekvienam besimokančiajam – 180;</w:t>
            </w:r>
          </w:p>
          <w:p w14:paraId="33EB035E" w14:textId="77777777" w:rsidR="003D5A2B" w:rsidRDefault="004776EF">
            <w:r>
              <w:t xml:space="preserve">8. skaitmeninis raštingumas – 60; </w:t>
            </w:r>
          </w:p>
          <w:p w14:paraId="59ECEC89" w14:textId="77777777" w:rsidR="003D5A2B" w:rsidRDefault="004776EF">
            <w:r>
              <w:t>9. kita – 7 (nenurodyta)</w:t>
            </w:r>
          </w:p>
        </w:tc>
      </w:tr>
      <w:tr w:rsidR="003D5A2B" w14:paraId="626C614D" w14:textId="77777777">
        <w:tc>
          <w:tcPr>
            <w:tcW w:w="610" w:type="dxa"/>
            <w:shd w:val="clear" w:color="auto" w:fill="FFFFFF"/>
          </w:tcPr>
          <w:p w14:paraId="07C2CF1E" w14:textId="77777777" w:rsidR="003D5A2B" w:rsidRDefault="004776EF">
            <w:r>
              <w:t>3.5.</w:t>
            </w:r>
          </w:p>
        </w:tc>
        <w:tc>
          <w:tcPr>
            <w:tcW w:w="3368" w:type="dxa"/>
            <w:shd w:val="clear" w:color="auto" w:fill="FFFFFF"/>
          </w:tcPr>
          <w:p w14:paraId="57906EF7" w14:textId="77777777" w:rsidR="003D5A2B" w:rsidRDefault="004776EF">
            <w:r>
              <w:t>Manau, kad būtų naudinga apie  kompetencijomis grįstą UTA daugiau kalbėtis savo mokyklos metodinėse grupėse</w:t>
            </w:r>
          </w:p>
        </w:tc>
        <w:tc>
          <w:tcPr>
            <w:tcW w:w="5764" w:type="dxa"/>
            <w:shd w:val="clear" w:color="auto" w:fill="FFFFFF"/>
          </w:tcPr>
          <w:p w14:paraId="5AFDD4FE" w14:textId="77777777" w:rsidR="003D5A2B" w:rsidRDefault="004776EF">
            <w:r>
              <w:t>Taip – 245</w:t>
            </w:r>
          </w:p>
          <w:p w14:paraId="56E0F741" w14:textId="77777777" w:rsidR="003D5A2B" w:rsidRDefault="004776EF">
            <w:r>
              <w:t>Ne – 11</w:t>
            </w:r>
          </w:p>
          <w:p w14:paraId="0F7A506F" w14:textId="77777777" w:rsidR="003D5A2B" w:rsidRDefault="004776EF">
            <w:r>
              <w:t>Iš dalies – 149</w:t>
            </w:r>
          </w:p>
        </w:tc>
      </w:tr>
      <w:tr w:rsidR="003D5A2B" w14:paraId="450FD033" w14:textId="77777777">
        <w:tc>
          <w:tcPr>
            <w:tcW w:w="610" w:type="dxa"/>
          </w:tcPr>
          <w:p w14:paraId="72DDC2E7" w14:textId="77777777" w:rsidR="003D5A2B" w:rsidRDefault="004776EF">
            <w:r>
              <w:t>3.6.</w:t>
            </w:r>
          </w:p>
        </w:tc>
        <w:tc>
          <w:tcPr>
            <w:tcW w:w="3368" w:type="dxa"/>
          </w:tcPr>
          <w:p w14:paraId="408B0264" w14:textId="77777777" w:rsidR="003D5A2B" w:rsidRDefault="004776EF">
            <w:r>
              <w:t>Esu linkęs(-</w:t>
            </w:r>
            <w:proofErr w:type="spellStart"/>
            <w:r>
              <w:t>usi</w:t>
            </w:r>
            <w:proofErr w:type="spellEnd"/>
            <w:r>
              <w:t>) neskirti daug dėmesio ir laiko kompetencijų analizei</w:t>
            </w:r>
          </w:p>
        </w:tc>
        <w:tc>
          <w:tcPr>
            <w:tcW w:w="5764" w:type="dxa"/>
            <w:shd w:val="clear" w:color="auto" w:fill="FFFFFF"/>
          </w:tcPr>
          <w:p w14:paraId="2FE79484" w14:textId="77777777" w:rsidR="003D5A2B" w:rsidRDefault="004776EF">
            <w:r>
              <w:t>Taip – 34</w:t>
            </w:r>
          </w:p>
          <w:p w14:paraId="62394BCA" w14:textId="77777777" w:rsidR="003D5A2B" w:rsidRDefault="004776EF">
            <w:r>
              <w:t>Ne – 216</w:t>
            </w:r>
          </w:p>
          <w:p w14:paraId="4B1D7B4B" w14:textId="77777777" w:rsidR="003D5A2B" w:rsidRDefault="004776EF">
            <w:r>
              <w:t>Iš dalies – 122</w:t>
            </w:r>
          </w:p>
        </w:tc>
      </w:tr>
      <w:tr w:rsidR="003D5A2B" w14:paraId="14012964" w14:textId="77777777">
        <w:tc>
          <w:tcPr>
            <w:tcW w:w="9742" w:type="dxa"/>
            <w:gridSpan w:val="3"/>
          </w:tcPr>
          <w:p w14:paraId="0AB31A35" w14:textId="77777777" w:rsidR="003D5A2B" w:rsidRDefault="004776EF">
            <w:pPr>
              <w:jc w:val="both"/>
            </w:pPr>
            <w:r>
              <w:rPr>
                <w:b/>
              </w:rPr>
              <w:t>Duomenis apibendrinanti išvada:</w:t>
            </w:r>
            <w:r>
              <w:t xml:space="preserve"> 55 proc. mokytojų yra susipažinę, 42 proc. iš dalies, o 3 proc. dar nesusipažinę su UTA kompetencijų aprašais. 39 proc. yra tikri, daugiau nei pusė, 57 proc., tik iš dalies yra tikri, kad supranta, kaip reikės ugdyti mokinių bendrąsias kompetencijas dalyko pamokų metu. Tačiau yra ir tokių mokytojų (4 proc.), kurie tuo nėra užtikrinti. Didžioji dauguma mokytojų, net 70 proc., mano, kad teks pasimokyti ir atnaujinti žinias apie kompetencijas. 27 proc. mokytojų teigimu tik iš dalies tai supranta, o 3 proc. nesupranta, jog teks ir jiems patiems mokytis. Iš išvardintų mokytojui reikalingų kompetencijų įgyvendinant UTA net pusė (50 proc.) norėtų patobulinti įtraukiojo ugdymo strategijų išmanymo ir taikymo kompetenciją; po 45 proc. mokytojų – skirtingų mokymo modelių ir galimų ugdymo technologijų įvaldymo ir taikymo bei gebėjimo suasmeninti, individualizuoti ir pritaikyti ugdymo turinį kiekvienam besimokančiajam kompetencijas. Kita dalis (32 proc.) mokytojų norėtų stiprinti mokymo ir mokymosi strategijų įvairovės išmanymo, 28 proc. bendrųjų ir specifinių vaiko raidos </w:t>
            </w:r>
            <w:proofErr w:type="spellStart"/>
            <w:r>
              <w:t>dėsningumų</w:t>
            </w:r>
            <w:proofErr w:type="spellEnd"/>
            <w:r>
              <w:t xml:space="preserve"> išmanymo, 22 proc. – pozityvaus elgesio palaikymo strategijų išmanymo ir taikymo, 19 proc. – skaitmeninio raštingumo, 14 proc. – bendradarbiavimo ir darbo komandoje kompetencijas. Kad apie kompetencijomis grįstą UTA reikėtų daugiau kalbėtis mokyklose, teigia daugiau nei pusė (60 proc.) respondentų.  Tačiau iš dalies šiam teiginiui pritaria 37 proc. mokytojų, o nepritariančių yra 3 proc. Didžioji dalis apklaustųjų (58 proc.) yra linkę skirti arba skirti iš dalies (33 proc.) daug dėmesio ir laiko kompetencijų analizei, ir tik 9 proc. šiam darbui daug dėmesio bei laiko šiuo metu neskiria.</w:t>
            </w:r>
          </w:p>
        </w:tc>
      </w:tr>
      <w:tr w:rsidR="003D5A2B" w14:paraId="494FC7BE" w14:textId="77777777">
        <w:trPr>
          <w:trHeight w:val="240"/>
        </w:trPr>
        <w:tc>
          <w:tcPr>
            <w:tcW w:w="610" w:type="dxa"/>
            <w:shd w:val="clear" w:color="auto" w:fill="E2EFD9"/>
          </w:tcPr>
          <w:p w14:paraId="0B9D9568" w14:textId="77777777" w:rsidR="003D5A2B" w:rsidRDefault="004776EF">
            <w:pPr>
              <w:rPr>
                <w:b/>
              </w:rPr>
            </w:pPr>
            <w:r>
              <w:rPr>
                <w:b/>
              </w:rPr>
              <w:t>4.</w:t>
            </w:r>
          </w:p>
        </w:tc>
        <w:tc>
          <w:tcPr>
            <w:tcW w:w="9132" w:type="dxa"/>
            <w:gridSpan w:val="2"/>
            <w:shd w:val="clear" w:color="auto" w:fill="E2EFD9"/>
          </w:tcPr>
          <w:p w14:paraId="37797379" w14:textId="77777777" w:rsidR="003D5A2B" w:rsidRDefault="004776EF">
            <w:pPr>
              <w:rPr>
                <w:b/>
              </w:rPr>
            </w:pPr>
            <w:r>
              <w:rPr>
                <w:b/>
              </w:rPr>
              <w:t>Mano kvalifikacijos tobulinimas įgyvendinant UTA</w:t>
            </w:r>
          </w:p>
        </w:tc>
      </w:tr>
      <w:tr w:rsidR="003D5A2B" w14:paraId="2238585D" w14:textId="77777777">
        <w:tc>
          <w:tcPr>
            <w:tcW w:w="610" w:type="dxa"/>
            <w:shd w:val="clear" w:color="auto" w:fill="auto"/>
          </w:tcPr>
          <w:p w14:paraId="14AE9540" w14:textId="77777777" w:rsidR="003D5A2B" w:rsidRDefault="004776EF">
            <w:r>
              <w:t>4.1.</w:t>
            </w:r>
          </w:p>
        </w:tc>
        <w:tc>
          <w:tcPr>
            <w:tcW w:w="3368" w:type="dxa"/>
            <w:shd w:val="clear" w:color="auto" w:fill="auto"/>
          </w:tcPr>
          <w:p w14:paraId="08A067D5" w14:textId="77777777" w:rsidR="003D5A2B" w:rsidRDefault="004776EF">
            <w:r>
              <w:t>Galiu pats(-i) perprasti atnaujintas bendrąsias programas ir darbą pagal jas</w:t>
            </w:r>
          </w:p>
        </w:tc>
        <w:tc>
          <w:tcPr>
            <w:tcW w:w="5764" w:type="dxa"/>
            <w:shd w:val="clear" w:color="auto" w:fill="auto"/>
          </w:tcPr>
          <w:p w14:paraId="0CBC16F8" w14:textId="77777777" w:rsidR="003D5A2B" w:rsidRDefault="004776EF">
            <w:r>
              <w:t>Taip – 75</w:t>
            </w:r>
          </w:p>
          <w:p w14:paraId="26C9F19A" w14:textId="77777777" w:rsidR="003D5A2B" w:rsidRDefault="004776EF">
            <w:r>
              <w:t>Ne – 52</w:t>
            </w:r>
          </w:p>
          <w:p w14:paraId="2C465BB1" w14:textId="77777777" w:rsidR="003D5A2B" w:rsidRDefault="004776EF">
            <w:r>
              <w:t>Iš dalies – 281</w:t>
            </w:r>
          </w:p>
        </w:tc>
      </w:tr>
      <w:tr w:rsidR="003D5A2B" w14:paraId="22B5D3AE" w14:textId="77777777">
        <w:tc>
          <w:tcPr>
            <w:tcW w:w="610" w:type="dxa"/>
            <w:shd w:val="clear" w:color="auto" w:fill="auto"/>
          </w:tcPr>
          <w:p w14:paraId="66A2B110" w14:textId="77777777" w:rsidR="003D5A2B" w:rsidRDefault="004776EF">
            <w:r>
              <w:t>4.2.</w:t>
            </w:r>
          </w:p>
        </w:tc>
        <w:tc>
          <w:tcPr>
            <w:tcW w:w="3368" w:type="dxa"/>
            <w:shd w:val="clear" w:color="auto" w:fill="auto"/>
          </w:tcPr>
          <w:p w14:paraId="0A6FA562" w14:textId="77777777" w:rsidR="003D5A2B" w:rsidRDefault="004776EF">
            <w:r>
              <w:t xml:space="preserve">Norėčiau dalyvauti kvalifikacijos tobulinimo renginiuose, kur bus pristatomas ugdymo turinio atnaujinimas </w:t>
            </w:r>
          </w:p>
        </w:tc>
        <w:tc>
          <w:tcPr>
            <w:tcW w:w="5764" w:type="dxa"/>
            <w:shd w:val="clear" w:color="auto" w:fill="auto"/>
          </w:tcPr>
          <w:p w14:paraId="782849A9" w14:textId="77777777" w:rsidR="003D5A2B" w:rsidRDefault="004776EF">
            <w:r>
              <w:t>Taip – 312</w:t>
            </w:r>
          </w:p>
          <w:p w14:paraId="3C9EC6EA" w14:textId="77777777" w:rsidR="003D5A2B" w:rsidRDefault="004776EF">
            <w:r>
              <w:t>Ne – 11</w:t>
            </w:r>
          </w:p>
          <w:p w14:paraId="3241D5DA" w14:textId="77777777" w:rsidR="003D5A2B" w:rsidRDefault="004776EF">
            <w:r>
              <w:t>Iš dalies – 85</w:t>
            </w:r>
          </w:p>
        </w:tc>
      </w:tr>
      <w:tr w:rsidR="003D5A2B" w14:paraId="50E808B6" w14:textId="77777777">
        <w:tc>
          <w:tcPr>
            <w:tcW w:w="610" w:type="dxa"/>
            <w:shd w:val="clear" w:color="auto" w:fill="auto"/>
          </w:tcPr>
          <w:p w14:paraId="348678A1" w14:textId="77777777" w:rsidR="003D5A2B" w:rsidRDefault="004776EF">
            <w:r>
              <w:t>4.3.</w:t>
            </w:r>
          </w:p>
        </w:tc>
        <w:tc>
          <w:tcPr>
            <w:tcW w:w="3368" w:type="dxa"/>
            <w:shd w:val="clear" w:color="auto" w:fill="auto"/>
          </w:tcPr>
          <w:p w14:paraId="25CE77BB" w14:textId="77777777" w:rsidR="003D5A2B" w:rsidRDefault="004776EF">
            <w:r>
              <w:t>Man svarbu, kad planuodamas(-a) savo</w:t>
            </w:r>
          </w:p>
          <w:p w14:paraId="7CD40018" w14:textId="77777777" w:rsidR="003D5A2B" w:rsidRDefault="004776EF">
            <w:r>
              <w:lastRenderedPageBreak/>
              <w:t>pamokas (ugdymo procesą) pagal atnaujintas bendrąsias programas galėčiau bendrauti ir bendradarbiauti su kolegomis</w:t>
            </w:r>
          </w:p>
        </w:tc>
        <w:tc>
          <w:tcPr>
            <w:tcW w:w="5764" w:type="dxa"/>
            <w:shd w:val="clear" w:color="auto" w:fill="auto"/>
          </w:tcPr>
          <w:p w14:paraId="6C149DA4" w14:textId="77777777" w:rsidR="003D5A2B" w:rsidRDefault="004776EF">
            <w:r>
              <w:lastRenderedPageBreak/>
              <w:t>Taip – 333</w:t>
            </w:r>
          </w:p>
          <w:p w14:paraId="6DF07F68" w14:textId="77777777" w:rsidR="003D5A2B" w:rsidRDefault="004776EF">
            <w:r>
              <w:t>Ne – 4</w:t>
            </w:r>
          </w:p>
          <w:p w14:paraId="3E54A919" w14:textId="77777777" w:rsidR="003D5A2B" w:rsidRDefault="004776EF">
            <w:r>
              <w:lastRenderedPageBreak/>
              <w:t>Iš dalies – 71</w:t>
            </w:r>
          </w:p>
        </w:tc>
      </w:tr>
      <w:tr w:rsidR="003D5A2B" w14:paraId="4B5EFABD" w14:textId="77777777">
        <w:trPr>
          <w:trHeight w:val="260"/>
        </w:trPr>
        <w:tc>
          <w:tcPr>
            <w:tcW w:w="610" w:type="dxa"/>
            <w:shd w:val="clear" w:color="auto" w:fill="auto"/>
          </w:tcPr>
          <w:p w14:paraId="70A305C8" w14:textId="77777777" w:rsidR="003D5A2B" w:rsidRDefault="004776EF">
            <w:r>
              <w:lastRenderedPageBreak/>
              <w:t>4.4.</w:t>
            </w:r>
          </w:p>
        </w:tc>
        <w:tc>
          <w:tcPr>
            <w:tcW w:w="3368" w:type="dxa"/>
            <w:shd w:val="clear" w:color="auto" w:fill="auto"/>
          </w:tcPr>
          <w:p w14:paraId="3921B76D" w14:textId="77777777" w:rsidR="003D5A2B" w:rsidRDefault="004776EF">
            <w:r>
              <w:t>Turiu patirties ir galiu ja dalintis su kolegomis, kaip organizuoti kompetencijomis grįstą pamoką</w:t>
            </w:r>
          </w:p>
        </w:tc>
        <w:tc>
          <w:tcPr>
            <w:tcW w:w="5764" w:type="dxa"/>
            <w:shd w:val="clear" w:color="auto" w:fill="auto"/>
          </w:tcPr>
          <w:p w14:paraId="5D86AE7B" w14:textId="77777777" w:rsidR="003D5A2B" w:rsidRDefault="004776EF">
            <w:r>
              <w:t>Taip – 59</w:t>
            </w:r>
          </w:p>
          <w:p w14:paraId="12E09561" w14:textId="77777777" w:rsidR="003D5A2B" w:rsidRDefault="004776EF">
            <w:r>
              <w:t>Ne – 113</w:t>
            </w:r>
          </w:p>
          <w:p w14:paraId="4CCF64E8" w14:textId="77777777" w:rsidR="003D5A2B" w:rsidRDefault="004776EF">
            <w:r>
              <w:t>Iš dalies – 236</w:t>
            </w:r>
          </w:p>
        </w:tc>
      </w:tr>
      <w:tr w:rsidR="003D5A2B" w14:paraId="7544EEC6" w14:textId="77777777">
        <w:trPr>
          <w:trHeight w:val="260"/>
        </w:trPr>
        <w:tc>
          <w:tcPr>
            <w:tcW w:w="610" w:type="dxa"/>
            <w:shd w:val="clear" w:color="auto" w:fill="auto"/>
          </w:tcPr>
          <w:p w14:paraId="15C5F210" w14:textId="77777777" w:rsidR="003D5A2B" w:rsidRDefault="004776EF">
            <w:r>
              <w:t>4.5.</w:t>
            </w:r>
          </w:p>
        </w:tc>
        <w:tc>
          <w:tcPr>
            <w:tcW w:w="3368" w:type="dxa"/>
            <w:shd w:val="clear" w:color="auto" w:fill="auto"/>
          </w:tcPr>
          <w:p w14:paraId="65E41BA3" w14:textId="77777777" w:rsidR="003D5A2B" w:rsidRDefault="004776EF">
            <w:r>
              <w:t>Švietimo įstaigoje, kurioje aš dirbu, sudarytos sąlygos mokytojų kolegialiam bendradarbiavimui</w:t>
            </w:r>
          </w:p>
        </w:tc>
        <w:tc>
          <w:tcPr>
            <w:tcW w:w="5764" w:type="dxa"/>
            <w:shd w:val="clear" w:color="auto" w:fill="auto"/>
          </w:tcPr>
          <w:p w14:paraId="7B053585" w14:textId="77777777" w:rsidR="003D5A2B" w:rsidRDefault="004776EF">
            <w:r>
              <w:t>Taip – 326</w:t>
            </w:r>
          </w:p>
          <w:p w14:paraId="11E33272" w14:textId="77777777" w:rsidR="003D5A2B" w:rsidRDefault="004776EF">
            <w:r>
              <w:t>Ne – 1</w:t>
            </w:r>
          </w:p>
          <w:p w14:paraId="5412EE18" w14:textId="77777777" w:rsidR="003D5A2B" w:rsidRDefault="004776EF">
            <w:r>
              <w:t>Iš dalies – 37</w:t>
            </w:r>
          </w:p>
        </w:tc>
      </w:tr>
      <w:tr w:rsidR="003D5A2B" w14:paraId="07E551B2" w14:textId="77777777">
        <w:trPr>
          <w:trHeight w:val="260"/>
        </w:trPr>
        <w:tc>
          <w:tcPr>
            <w:tcW w:w="610" w:type="dxa"/>
            <w:shd w:val="clear" w:color="auto" w:fill="auto"/>
          </w:tcPr>
          <w:p w14:paraId="70891CE2" w14:textId="77777777" w:rsidR="003D5A2B" w:rsidRDefault="004776EF">
            <w:r>
              <w:t>4.6.</w:t>
            </w:r>
          </w:p>
        </w:tc>
        <w:tc>
          <w:tcPr>
            <w:tcW w:w="3368" w:type="dxa"/>
            <w:shd w:val="clear" w:color="auto" w:fill="auto"/>
          </w:tcPr>
          <w:p w14:paraId="57260D26" w14:textId="77777777" w:rsidR="003D5A2B" w:rsidRDefault="004776EF">
            <w:r>
              <w:t xml:space="preserve">Pažymėkite, kokios kvalifikacijos tobulinimo renginių formos Jums aktualiausios </w:t>
            </w:r>
            <w:r>
              <w:rPr>
                <w:i/>
              </w:rPr>
              <w:t>(galimi keli pasirinkimai)</w:t>
            </w:r>
            <w:r>
              <w:t>:</w:t>
            </w:r>
          </w:p>
          <w:p w14:paraId="69D35F2B" w14:textId="77777777" w:rsidR="003D5A2B" w:rsidRDefault="003D5A2B"/>
        </w:tc>
        <w:tc>
          <w:tcPr>
            <w:tcW w:w="5764" w:type="dxa"/>
            <w:shd w:val="clear" w:color="auto" w:fill="auto"/>
          </w:tcPr>
          <w:p w14:paraId="6CF6D1D4" w14:textId="77777777" w:rsidR="003D5A2B" w:rsidRDefault="004776EF">
            <w:r>
              <w:t>1.paskaita – 136;</w:t>
            </w:r>
          </w:p>
          <w:p w14:paraId="53DCB0B8" w14:textId="77777777" w:rsidR="003D5A2B" w:rsidRDefault="004776EF">
            <w:r>
              <w:t>2. tęstinė kvalifikacijos tobulinimo programa (ne mažiau nei 40 val.) – 131;</w:t>
            </w:r>
          </w:p>
          <w:p w14:paraId="547462AD" w14:textId="77777777" w:rsidR="003D5A2B" w:rsidRDefault="004776EF">
            <w:r>
              <w:t>3. „Kolega kolegai” – 221;</w:t>
            </w:r>
          </w:p>
          <w:p w14:paraId="0FFA6CE7" w14:textId="77777777" w:rsidR="003D5A2B" w:rsidRDefault="004776EF">
            <w:r>
              <w:t xml:space="preserve">4. </w:t>
            </w:r>
            <w:proofErr w:type="spellStart"/>
            <w:r>
              <w:t>vebinarai</w:t>
            </w:r>
            <w:proofErr w:type="spellEnd"/>
            <w:r>
              <w:t xml:space="preserve"> – 158;</w:t>
            </w:r>
          </w:p>
          <w:p w14:paraId="15309C88" w14:textId="77777777" w:rsidR="003D5A2B" w:rsidRDefault="004776EF">
            <w:r>
              <w:t>5. NŠA mokymai (konsultacijos) – 115;</w:t>
            </w:r>
          </w:p>
          <w:p w14:paraId="04F1D33E" w14:textId="77777777" w:rsidR="003D5A2B" w:rsidRDefault="004776EF">
            <w:r>
              <w:t>6. išvažiuojamasis gerosios patirties stebėjimo vizitas Lietuvoje (užsienyje) – 213;</w:t>
            </w:r>
          </w:p>
          <w:p w14:paraId="4C41B017" w14:textId="77777777" w:rsidR="003D5A2B" w:rsidRDefault="004776EF">
            <w:r>
              <w:t>7. kita – 1</w:t>
            </w:r>
          </w:p>
          <w:p w14:paraId="0F0D2F89" w14:textId="77777777" w:rsidR="003D5A2B" w:rsidRDefault="004776EF">
            <w:pPr>
              <w:rPr>
                <w:i/>
              </w:rPr>
            </w:pPr>
            <w:r>
              <w:rPr>
                <w:i/>
              </w:rPr>
              <w:t xml:space="preserve">Geriausių Lietuvos mokytojų </w:t>
            </w:r>
            <w:proofErr w:type="spellStart"/>
            <w:r>
              <w:rPr>
                <w:i/>
              </w:rPr>
              <w:t>patyriminiai</w:t>
            </w:r>
            <w:proofErr w:type="spellEnd"/>
            <w:r>
              <w:rPr>
                <w:i/>
              </w:rPr>
              <w:t xml:space="preserve"> seminarai.</w:t>
            </w:r>
          </w:p>
        </w:tc>
      </w:tr>
      <w:tr w:rsidR="003D5A2B" w14:paraId="554B3C1B" w14:textId="77777777">
        <w:trPr>
          <w:trHeight w:val="260"/>
        </w:trPr>
        <w:tc>
          <w:tcPr>
            <w:tcW w:w="9742" w:type="dxa"/>
            <w:gridSpan w:val="3"/>
            <w:shd w:val="clear" w:color="auto" w:fill="auto"/>
          </w:tcPr>
          <w:p w14:paraId="037BD29D" w14:textId="77777777" w:rsidR="003D5A2B" w:rsidRDefault="004776EF">
            <w:pPr>
              <w:jc w:val="both"/>
            </w:pPr>
            <w:r>
              <w:rPr>
                <w:b/>
              </w:rPr>
              <w:t xml:space="preserve">Duomenis apibendrinanti išvada: </w:t>
            </w:r>
            <w:r>
              <w:t>Daugiau nei pusė, 68 proc., mokytojų iš dalies gali patys perprasti atnaujintas bendrąsias programas ir darbą pagal jas, ir tik 18 proc. tai gali padaryti savarankiškai, o 12 proc. – perprasti atnaujintų ugdymosi programų apskritai nepavyksta. Didžioji dauguma mokytojų, net 76 proc., norėtų dalyvauti kvalifikacijos tobulinimo renginiuose, kur būtų pristatomas ugdymo turinio atnaujinimas. 20 proc. teigia, jog iš dalies tokiuose renginiuose pravartu dalyvauti. Tačiau 2 proc. mokytojų nuomone, renginių, kur būtų pristatomas ugdymo turinio atnaujinimas, – nereikia. Bendravimas ir bendradarbiavimas su kolegomis planuojant savo pamokas (ugdymo procesą) pagal atnaujintas bendrąsias programas yra svarbus 81 proc. mokytojų, 17 proc. – tai yra svarbu iš dalies ir tik 1 proc. atsakiusiųjų bendravimas ir bendradarbiavimas nėra svarbus. 58 proc. mokytojų teigia, kad iš dalies turi patirties ir gali ja dalintis su kolegomis, kaip organizuoti kompetencijomis grįstą pamoką, 28 proc. atsakė, kad tokios patirties neturi, bet 15 proc. respondentų gali dalintis patirtimi, kaip organizuoti kompetencijomis grįstą pamoką.</w:t>
            </w:r>
          </w:p>
          <w:p w14:paraId="404B864F" w14:textId="77777777" w:rsidR="003D5A2B" w:rsidRDefault="004776EF">
            <w:pPr>
              <w:jc w:val="both"/>
            </w:pPr>
            <w:r>
              <w:t xml:space="preserve">Kad švietimo įstaigose, kuriose dirbama, yra sudarytos sąlygos mokytojų kolegialiam bendradarbiavimui, atsakė didžioji dalis pedagogų (90 proc.),  tokias sąlygas iš dalies turi 11 proc. mokytojų ir tik 0,3 proc. – neturi. „Kolega kolegai” kaip aktualiausia kvalifikacijos tobulinimo renginių forma pasirinkta daugiau nei pusės (55 proc.) respondentų, išvažiuojamuosius gerosios patirties stebėjimo vizitus Lietuvoje (užsienyje) rinkosi 52 proc. apklaustųjų, </w:t>
            </w:r>
            <w:proofErr w:type="spellStart"/>
            <w:r>
              <w:t>vebinarus</w:t>
            </w:r>
            <w:proofErr w:type="spellEnd"/>
            <w:r>
              <w:t xml:space="preserve"> – 39 proc.</w:t>
            </w:r>
          </w:p>
          <w:p w14:paraId="2C6C6429" w14:textId="77777777" w:rsidR="003D5A2B" w:rsidRDefault="004776EF">
            <w:pPr>
              <w:jc w:val="both"/>
            </w:pPr>
            <w:r>
              <w:t xml:space="preserve">33 proc. mokytojų mano, jog paskaita aktualiausia kvalifikacijos tobulinimo renginių forma, šiek tiek mažiau (32 proc.) apklaustųjų pažymėjo tęstines kvalifikacijos tobulinimo programas (ne mažiau nei 40 val.), 28 proc. – NŠA mokymus (konsultacijas), likusioji dalis (0,3 proc.) pasiūlė  geriausių Lietuvos mokytojų </w:t>
            </w:r>
            <w:proofErr w:type="spellStart"/>
            <w:r>
              <w:t>patyriminius</w:t>
            </w:r>
            <w:proofErr w:type="spellEnd"/>
            <w:r>
              <w:t xml:space="preserve"> seminarus.</w:t>
            </w:r>
          </w:p>
        </w:tc>
      </w:tr>
      <w:tr w:rsidR="003D5A2B" w14:paraId="39406381" w14:textId="77777777">
        <w:trPr>
          <w:trHeight w:val="260"/>
        </w:trPr>
        <w:tc>
          <w:tcPr>
            <w:tcW w:w="9742" w:type="dxa"/>
            <w:gridSpan w:val="3"/>
            <w:shd w:val="clear" w:color="auto" w:fill="E2EFD9"/>
          </w:tcPr>
          <w:p w14:paraId="424DAF06" w14:textId="77777777" w:rsidR="003D5A2B" w:rsidRDefault="004776EF">
            <w:pPr>
              <w:rPr>
                <w:b/>
              </w:rPr>
            </w:pPr>
            <w:r>
              <w:rPr>
                <w:b/>
              </w:rPr>
              <w:t xml:space="preserve">5. UTA komandos veikla mokykloje </w:t>
            </w:r>
          </w:p>
        </w:tc>
      </w:tr>
      <w:tr w:rsidR="003D5A2B" w14:paraId="6D49A5EA" w14:textId="77777777">
        <w:trPr>
          <w:trHeight w:val="260"/>
        </w:trPr>
        <w:tc>
          <w:tcPr>
            <w:tcW w:w="610" w:type="dxa"/>
            <w:shd w:val="clear" w:color="auto" w:fill="auto"/>
          </w:tcPr>
          <w:p w14:paraId="76361C09" w14:textId="77777777" w:rsidR="003D5A2B" w:rsidRDefault="004776EF">
            <w:r>
              <w:t>5.1.</w:t>
            </w:r>
          </w:p>
        </w:tc>
        <w:tc>
          <w:tcPr>
            <w:tcW w:w="3368" w:type="dxa"/>
            <w:shd w:val="clear" w:color="auto" w:fill="auto"/>
          </w:tcPr>
          <w:p w14:paraId="14DE6CC0" w14:textId="77777777" w:rsidR="003D5A2B" w:rsidRDefault="004776EF">
            <w:r>
              <w:t>Mokykloje, kurioje aš dirbu, suburta UTA komanda, koordinuojanti ugdymo turinio įgyvendinimą mokykloje</w:t>
            </w:r>
          </w:p>
        </w:tc>
        <w:tc>
          <w:tcPr>
            <w:tcW w:w="5764" w:type="dxa"/>
            <w:shd w:val="clear" w:color="auto" w:fill="auto"/>
          </w:tcPr>
          <w:p w14:paraId="33FEAF62" w14:textId="77777777" w:rsidR="003D5A2B" w:rsidRDefault="004776EF">
            <w:r>
              <w:t>Taip – 372</w:t>
            </w:r>
          </w:p>
          <w:p w14:paraId="4C9B0DD4" w14:textId="77777777" w:rsidR="003D5A2B" w:rsidRDefault="004776EF">
            <w:r>
              <w:t>Ne – 4</w:t>
            </w:r>
          </w:p>
          <w:p w14:paraId="736E65F0" w14:textId="77777777" w:rsidR="003D5A2B" w:rsidRDefault="004776EF">
            <w:r>
              <w:t>Nežinau – 32</w:t>
            </w:r>
          </w:p>
        </w:tc>
      </w:tr>
      <w:tr w:rsidR="003D5A2B" w14:paraId="168D31F8" w14:textId="77777777">
        <w:trPr>
          <w:trHeight w:val="260"/>
        </w:trPr>
        <w:tc>
          <w:tcPr>
            <w:tcW w:w="610" w:type="dxa"/>
            <w:shd w:val="clear" w:color="auto" w:fill="auto"/>
          </w:tcPr>
          <w:p w14:paraId="3D6EFA6B" w14:textId="77777777" w:rsidR="003D5A2B" w:rsidRDefault="004776EF">
            <w:r>
              <w:t>5.2.</w:t>
            </w:r>
          </w:p>
        </w:tc>
        <w:tc>
          <w:tcPr>
            <w:tcW w:w="3368" w:type="dxa"/>
            <w:shd w:val="clear" w:color="auto" w:fill="auto"/>
          </w:tcPr>
          <w:p w14:paraId="6589B0D0" w14:textId="77777777" w:rsidR="003D5A2B" w:rsidRDefault="004776EF">
            <w:r>
              <w:t>Mokykloje, kurioje aš dirbu, parengtas UTA veiksmų planas, esu su juo susipažinęs</w:t>
            </w:r>
          </w:p>
        </w:tc>
        <w:tc>
          <w:tcPr>
            <w:tcW w:w="5764" w:type="dxa"/>
            <w:shd w:val="clear" w:color="auto" w:fill="auto"/>
          </w:tcPr>
          <w:p w14:paraId="6E510283" w14:textId="77777777" w:rsidR="003D5A2B" w:rsidRDefault="004776EF">
            <w:r>
              <w:t>Taip – 319</w:t>
            </w:r>
          </w:p>
          <w:p w14:paraId="34DA4B75" w14:textId="77777777" w:rsidR="003D5A2B" w:rsidRDefault="004776EF">
            <w:r>
              <w:t>Ne – 12</w:t>
            </w:r>
          </w:p>
          <w:p w14:paraId="358DA8B0" w14:textId="77777777" w:rsidR="003D5A2B" w:rsidRDefault="004776EF">
            <w:r>
              <w:t>Nežinau – 74</w:t>
            </w:r>
          </w:p>
        </w:tc>
      </w:tr>
      <w:tr w:rsidR="003D5A2B" w14:paraId="6F9542C1" w14:textId="77777777">
        <w:trPr>
          <w:trHeight w:val="1549"/>
        </w:trPr>
        <w:tc>
          <w:tcPr>
            <w:tcW w:w="610" w:type="dxa"/>
            <w:shd w:val="clear" w:color="auto" w:fill="auto"/>
          </w:tcPr>
          <w:p w14:paraId="41C2BC41" w14:textId="77777777" w:rsidR="003D5A2B" w:rsidRDefault="004776EF">
            <w:r>
              <w:lastRenderedPageBreak/>
              <w:t>5.3.</w:t>
            </w:r>
          </w:p>
        </w:tc>
        <w:tc>
          <w:tcPr>
            <w:tcW w:w="3368" w:type="dxa"/>
            <w:shd w:val="clear" w:color="auto" w:fill="auto"/>
          </w:tcPr>
          <w:p w14:paraId="66BCD630" w14:textId="77777777" w:rsidR="003D5A2B" w:rsidRDefault="004776EF">
            <w:r>
              <w:t>Mokykloje, kurioje aš dirbu, UTA komanda teikia informaciją bendruomenei šiais būdais:</w:t>
            </w:r>
          </w:p>
          <w:p w14:paraId="7571E1B3" w14:textId="77777777" w:rsidR="003D5A2B" w:rsidRDefault="003D5A2B"/>
        </w:tc>
        <w:tc>
          <w:tcPr>
            <w:tcW w:w="5764" w:type="dxa"/>
            <w:shd w:val="clear" w:color="auto" w:fill="auto"/>
          </w:tcPr>
          <w:p w14:paraId="2CEC904E" w14:textId="77777777" w:rsidR="003D5A2B" w:rsidRDefault="004776EF">
            <w:r>
              <w:t>1. posėdžių (pasitarimų) metu – 310;</w:t>
            </w:r>
          </w:p>
          <w:p w14:paraId="0A68D8FB" w14:textId="77777777" w:rsidR="003D5A2B" w:rsidRDefault="004776EF">
            <w:r>
              <w:t>2. e-dienyne – 155;</w:t>
            </w:r>
          </w:p>
          <w:p w14:paraId="7358C416" w14:textId="77777777" w:rsidR="003D5A2B" w:rsidRDefault="004776EF">
            <w:r>
              <w:t>3. mokyklos svetainėje – 132;</w:t>
            </w:r>
          </w:p>
          <w:p w14:paraId="2F6774F5" w14:textId="77777777" w:rsidR="003D5A2B" w:rsidRDefault="004776EF">
            <w:r>
              <w:t>4. metodinėje taryboje (metodinėse grupėse) – 277;</w:t>
            </w:r>
          </w:p>
          <w:p w14:paraId="2EFEA350" w14:textId="77777777" w:rsidR="003D5A2B" w:rsidRDefault="004776EF">
            <w:r>
              <w:t>5. kitais aptartais būdais – 61;</w:t>
            </w:r>
          </w:p>
          <w:p w14:paraId="79CBF266" w14:textId="77777777" w:rsidR="003D5A2B" w:rsidRDefault="004776EF">
            <w:r>
              <w:t>6. kita – 3:</w:t>
            </w:r>
          </w:p>
          <w:p w14:paraId="201F380E" w14:textId="77777777" w:rsidR="003D5A2B" w:rsidRDefault="004776EF">
            <w:r>
              <w:t>Nėra patikimos informacijos iš NŠA, tad nėra ką perteikti.</w:t>
            </w:r>
          </w:p>
          <w:p w14:paraId="68B63472" w14:textId="77777777" w:rsidR="003D5A2B" w:rsidRDefault="004776EF">
            <w:r>
              <w:t>UTA komanda sukurta, bet dar nėra apmokyta dirbti ir teikti informaciją.</w:t>
            </w:r>
          </w:p>
          <w:p w14:paraId="3106DE92" w14:textId="77777777" w:rsidR="003D5A2B" w:rsidRDefault="004776EF">
            <w:r>
              <w:t>Dar nebuvo susitikimo su mokyklos bendruomene.</w:t>
            </w:r>
          </w:p>
        </w:tc>
      </w:tr>
      <w:tr w:rsidR="003D5A2B" w14:paraId="4A726FFF" w14:textId="77777777">
        <w:trPr>
          <w:trHeight w:val="260"/>
        </w:trPr>
        <w:tc>
          <w:tcPr>
            <w:tcW w:w="610" w:type="dxa"/>
            <w:shd w:val="clear" w:color="auto" w:fill="auto"/>
          </w:tcPr>
          <w:p w14:paraId="4C2EDD66" w14:textId="77777777" w:rsidR="003D5A2B" w:rsidRDefault="004776EF">
            <w:r>
              <w:t>5.4.</w:t>
            </w:r>
          </w:p>
        </w:tc>
        <w:tc>
          <w:tcPr>
            <w:tcW w:w="3368" w:type="dxa"/>
            <w:shd w:val="clear" w:color="auto" w:fill="auto"/>
          </w:tcPr>
          <w:p w14:paraId="3CF0727D" w14:textId="77777777" w:rsidR="003D5A2B" w:rsidRDefault="004776EF">
            <w:r>
              <w:t>Mokykloje, kurioje aš dirbu,  vadovai supažindino  su UTA gairėmis, poreikiu, pokyčiais</w:t>
            </w:r>
          </w:p>
        </w:tc>
        <w:tc>
          <w:tcPr>
            <w:tcW w:w="5764" w:type="dxa"/>
            <w:shd w:val="clear" w:color="auto" w:fill="auto"/>
          </w:tcPr>
          <w:p w14:paraId="6F64F67B" w14:textId="77777777" w:rsidR="003D5A2B" w:rsidRDefault="004776EF">
            <w:r>
              <w:t>Taip – 205</w:t>
            </w:r>
          </w:p>
          <w:p w14:paraId="0F50BB0E" w14:textId="77777777" w:rsidR="003D5A2B" w:rsidRDefault="004776EF">
            <w:r>
              <w:t>Ne – 5</w:t>
            </w:r>
          </w:p>
          <w:p w14:paraId="2724D0FE" w14:textId="77777777" w:rsidR="003D5A2B" w:rsidRDefault="004776EF">
            <w:r>
              <w:t>Iš dalies – 47</w:t>
            </w:r>
          </w:p>
        </w:tc>
      </w:tr>
      <w:tr w:rsidR="003D5A2B" w14:paraId="1958303B" w14:textId="77777777">
        <w:trPr>
          <w:trHeight w:val="260"/>
        </w:trPr>
        <w:tc>
          <w:tcPr>
            <w:tcW w:w="610" w:type="dxa"/>
            <w:shd w:val="clear" w:color="auto" w:fill="auto"/>
          </w:tcPr>
          <w:p w14:paraId="233F6DAB" w14:textId="77777777" w:rsidR="003D5A2B" w:rsidRDefault="004776EF">
            <w:r>
              <w:t>5.5.</w:t>
            </w:r>
          </w:p>
        </w:tc>
        <w:tc>
          <w:tcPr>
            <w:tcW w:w="3368" w:type="dxa"/>
            <w:shd w:val="clear" w:color="auto" w:fill="auto"/>
          </w:tcPr>
          <w:p w14:paraId="535EFF67" w14:textId="77777777" w:rsidR="003D5A2B" w:rsidRDefault="004776EF">
            <w:r>
              <w:t>Mokytojai, dalyvavę Nacionalinės švietimo agentūros mokymuose, mokykloje dalijosi (dalijasi) informacija (žiniomis) iš UTA mokymų</w:t>
            </w:r>
          </w:p>
        </w:tc>
        <w:tc>
          <w:tcPr>
            <w:tcW w:w="5764" w:type="dxa"/>
            <w:shd w:val="clear" w:color="auto" w:fill="auto"/>
          </w:tcPr>
          <w:p w14:paraId="7E78FACA" w14:textId="77777777" w:rsidR="003D5A2B" w:rsidRDefault="004776EF">
            <w:r>
              <w:t>Taip – 146</w:t>
            </w:r>
          </w:p>
          <w:p w14:paraId="023A1890" w14:textId="77777777" w:rsidR="003D5A2B" w:rsidRDefault="004776EF">
            <w:r>
              <w:t>Ne –33</w:t>
            </w:r>
          </w:p>
          <w:p w14:paraId="09CD057D" w14:textId="77777777" w:rsidR="003D5A2B" w:rsidRDefault="004776EF">
            <w:r>
              <w:t>Iš dalies – 75</w:t>
            </w:r>
          </w:p>
        </w:tc>
      </w:tr>
      <w:tr w:rsidR="003D5A2B" w14:paraId="789BF646" w14:textId="77777777">
        <w:trPr>
          <w:trHeight w:val="260"/>
        </w:trPr>
        <w:tc>
          <w:tcPr>
            <w:tcW w:w="9742" w:type="dxa"/>
            <w:gridSpan w:val="3"/>
            <w:shd w:val="clear" w:color="auto" w:fill="auto"/>
          </w:tcPr>
          <w:p w14:paraId="673F0B28" w14:textId="77777777" w:rsidR="003D5A2B" w:rsidRDefault="004776EF">
            <w:pPr>
              <w:jc w:val="both"/>
            </w:pPr>
            <w:r>
              <w:rPr>
                <w:b/>
              </w:rPr>
              <w:t>Duomenis apibendrinanti išvada:</w:t>
            </w:r>
            <w:r>
              <w:t xml:space="preserve"> net 91 proc. apklaustųjų teigia, kad mokykloje, kurioje jie dirba, yra sudaryta UTA komanda, koordinuojanti ugdymo turinio įgyvendinimą mokykloje. Tačiau 8 proc. teigia, kad apie tai nežino, o 1 proc., kad tokios komandos mokykloje nėra. Kad mokykloje, kurioje dirba, yra parengtas UTA veiksmų planas, ir su juo yra susipažinę, teigiamai atsiliepė 79 proc. mokytojų. Likusi dalis respondentų teigia, kad apie UTA planą nežino (18 proc.) arba jo nėra ir nesa susipažinę (3 proc.). Mokyklose UTA komanda informaciją teikia šiais būdais: posėdžių metu (77 proc. mokytojų teigimu), metodinėje taryboje (metodinėse grupėse) (68 proc.), e-dienyne (38 proc.), mokyklos svetainėje (33 proc.), kitais aptartais būdais (15 proc.). Tačiau yra tokių pastebėjimų, jog </w:t>
            </w:r>
            <w:r>
              <w:rPr>
                <w:i/>
              </w:rPr>
              <w:t xml:space="preserve">nėra patikimos informacijos iš NŠA, tad nėra ką perteikti; UTA komanda sukurta, bet dar nėra apmokyta dirbti ir teikti informaciją; dar nebuvo susitikimo su mokyklos bendruomene. </w:t>
            </w:r>
            <w:r>
              <w:t>80 proc. apklausoje dalyvavusių mokytojų teigia, kad mokyklos vadovas juos supažindino su UTA gairėmis, poreikiu, pokyčiais, kad tai yra padarę tik iš dalies, mano 18 proc., o su UTA gairėmis nėra supažindinti atsakė 2 proc. 57 proc. mokytojų, dalyvavusių, Nacionalinės švietimo agentūros mokymuose, mokykloje dalijosi (dalijasi) informacija (žiniomis) apie UTA, 30 proc. mokytojų teigimu, tai yra darę iš dalies, o 13 proc. informacija iš mokymų nesidalino.</w:t>
            </w:r>
          </w:p>
        </w:tc>
      </w:tr>
      <w:tr w:rsidR="003D5A2B" w14:paraId="5186F96D" w14:textId="77777777">
        <w:trPr>
          <w:trHeight w:val="140"/>
        </w:trPr>
        <w:tc>
          <w:tcPr>
            <w:tcW w:w="9742" w:type="dxa"/>
            <w:gridSpan w:val="3"/>
            <w:shd w:val="clear" w:color="auto" w:fill="E2EFD9"/>
          </w:tcPr>
          <w:p w14:paraId="1243E3CD" w14:textId="77777777" w:rsidR="003D5A2B" w:rsidRDefault="004776EF">
            <w:pPr>
              <w:rPr>
                <w:b/>
              </w:rPr>
            </w:pPr>
            <w:r>
              <w:rPr>
                <w:b/>
              </w:rPr>
              <w:t>6. Grįžtamasis ryšys</w:t>
            </w:r>
          </w:p>
        </w:tc>
      </w:tr>
      <w:tr w:rsidR="003D5A2B" w14:paraId="30CB506C" w14:textId="77777777">
        <w:trPr>
          <w:trHeight w:val="506"/>
        </w:trPr>
        <w:tc>
          <w:tcPr>
            <w:tcW w:w="610" w:type="dxa"/>
            <w:shd w:val="clear" w:color="auto" w:fill="auto"/>
          </w:tcPr>
          <w:p w14:paraId="421BAF27" w14:textId="77777777" w:rsidR="003D5A2B" w:rsidRDefault="004776EF">
            <w:r>
              <w:t>6.1.</w:t>
            </w:r>
          </w:p>
        </w:tc>
        <w:tc>
          <w:tcPr>
            <w:tcW w:w="3368" w:type="dxa"/>
            <w:shd w:val="clear" w:color="auto" w:fill="auto"/>
          </w:tcPr>
          <w:p w14:paraId="3B1B3BDE" w14:textId="77777777" w:rsidR="003D5A2B" w:rsidRDefault="004776EF">
            <w:r>
              <w:t>Apibūdinkite savo savijautą dalyvaujant UTA diegimo pokytyje:</w:t>
            </w:r>
          </w:p>
          <w:p w14:paraId="1ED47F2E" w14:textId="77777777" w:rsidR="003D5A2B" w:rsidRDefault="003D5A2B"/>
        </w:tc>
        <w:tc>
          <w:tcPr>
            <w:tcW w:w="5764" w:type="dxa"/>
            <w:shd w:val="clear" w:color="auto" w:fill="auto"/>
          </w:tcPr>
          <w:p w14:paraId="591FBEC8" w14:textId="77777777" w:rsidR="003D5A2B" w:rsidRDefault="004776EF">
            <w:r>
              <w:t>1. esu nusiteikęs(-</w:t>
            </w:r>
            <w:proofErr w:type="spellStart"/>
            <w:r>
              <w:t>usi</w:t>
            </w:r>
            <w:proofErr w:type="spellEnd"/>
            <w:r>
              <w:t>) mokytis ir tobulėti – 152;</w:t>
            </w:r>
          </w:p>
          <w:p w14:paraId="31E6EBE7" w14:textId="77777777" w:rsidR="003D5A2B" w:rsidRDefault="004776EF">
            <w:r>
              <w:t>2. jaučiu įtampą dėl būsimų pokyčių įgyvendinimo – 105;</w:t>
            </w:r>
          </w:p>
          <w:p w14:paraId="02F4D051" w14:textId="77777777" w:rsidR="003D5A2B" w:rsidRDefault="004776EF">
            <w:r>
              <w:t>3. nepritariu šiems pokyčiams – 20;</w:t>
            </w:r>
          </w:p>
          <w:p w14:paraId="04E86D46" w14:textId="77777777" w:rsidR="003D5A2B" w:rsidRDefault="004776EF">
            <w:r>
              <w:t>4. kita – 3.</w:t>
            </w:r>
          </w:p>
          <w:p w14:paraId="63B4D299" w14:textId="77777777" w:rsidR="003D5A2B" w:rsidRDefault="003D5A2B"/>
          <w:p w14:paraId="2B0022F2" w14:textId="77777777" w:rsidR="003D5A2B" w:rsidRDefault="004776EF">
            <w:pPr>
              <w:jc w:val="both"/>
              <w:rPr>
                <w:i/>
              </w:rPr>
            </w:pPr>
            <w:r>
              <w:rPr>
                <w:i/>
              </w:rPr>
              <w:t>*Absurdo jausmas: kalbame apie poveikį to, ko dar nėra ir neaišku ar bus. Niekas neatsako į klausimą, kodėl reikėtų dabar ruoštis tam, kas galbūt bus – juk viskas privalo būti mokytojui duota, išaiškinta, pamokyta.</w:t>
            </w:r>
          </w:p>
          <w:p w14:paraId="3F4973A2" w14:textId="77777777" w:rsidR="003D5A2B" w:rsidRDefault="004776EF">
            <w:pPr>
              <w:jc w:val="both"/>
              <w:rPr>
                <w:i/>
              </w:rPr>
            </w:pPr>
            <w:r>
              <w:rPr>
                <w:i/>
              </w:rPr>
              <w:t>Netikiu pokyčių sėkme.</w:t>
            </w:r>
          </w:p>
          <w:p w14:paraId="7FE5DFE5" w14:textId="77777777" w:rsidR="003D5A2B" w:rsidRDefault="004776EF">
            <w:pPr>
              <w:jc w:val="both"/>
            </w:pPr>
            <w:r>
              <w:rPr>
                <w:i/>
              </w:rPr>
              <w:t>Sunku vertinti, kai tiksliai neaiškus veikimo mechanizmas.</w:t>
            </w:r>
          </w:p>
        </w:tc>
      </w:tr>
      <w:tr w:rsidR="003D5A2B" w14:paraId="00240D45" w14:textId="77777777">
        <w:trPr>
          <w:trHeight w:val="1975"/>
        </w:trPr>
        <w:tc>
          <w:tcPr>
            <w:tcW w:w="610" w:type="dxa"/>
            <w:shd w:val="clear" w:color="auto" w:fill="auto"/>
          </w:tcPr>
          <w:p w14:paraId="02D91F5F" w14:textId="77777777" w:rsidR="003D5A2B" w:rsidRDefault="004776EF">
            <w:r>
              <w:lastRenderedPageBreak/>
              <w:t>6.2.</w:t>
            </w:r>
          </w:p>
        </w:tc>
        <w:tc>
          <w:tcPr>
            <w:tcW w:w="3368" w:type="dxa"/>
            <w:shd w:val="clear" w:color="auto" w:fill="auto"/>
          </w:tcPr>
          <w:p w14:paraId="5E9534B6" w14:textId="77777777" w:rsidR="003D5A2B" w:rsidRDefault="004776EF">
            <w:r>
              <w:t>Rengiantis UTA, šiuo metu man svarbu…</w:t>
            </w:r>
          </w:p>
        </w:tc>
        <w:tc>
          <w:tcPr>
            <w:tcW w:w="5764" w:type="dxa"/>
            <w:shd w:val="clear" w:color="auto" w:fill="auto"/>
          </w:tcPr>
          <w:p w14:paraId="1D14029D" w14:textId="77777777" w:rsidR="003D5A2B" w:rsidRDefault="004776EF">
            <w:pPr>
              <w:jc w:val="both"/>
              <w:rPr>
                <w:i/>
                <w:color w:val="000000"/>
              </w:rPr>
            </w:pPr>
            <w:r>
              <w:rPr>
                <w:i/>
                <w:color w:val="000000"/>
              </w:rPr>
              <w:t>Įgauti kuo daugiau patirties.</w:t>
            </w:r>
          </w:p>
          <w:p w14:paraId="23B4F902" w14:textId="77777777" w:rsidR="003D5A2B" w:rsidRDefault="004776EF">
            <w:pPr>
              <w:jc w:val="both"/>
              <w:rPr>
                <w:i/>
                <w:color w:val="000000"/>
              </w:rPr>
            </w:pPr>
            <w:r>
              <w:rPr>
                <w:i/>
                <w:color w:val="000000"/>
              </w:rPr>
              <w:t>Pamatyti pamokų pavyzdžių.</w:t>
            </w:r>
          </w:p>
          <w:p w14:paraId="70C18F80" w14:textId="77777777" w:rsidR="003D5A2B" w:rsidRDefault="004776EF">
            <w:pPr>
              <w:jc w:val="both"/>
              <w:rPr>
                <w:i/>
                <w:color w:val="000000"/>
              </w:rPr>
            </w:pPr>
            <w:r>
              <w:rPr>
                <w:i/>
                <w:color w:val="000000"/>
              </w:rPr>
              <w:t>Dalintis Marijampolės dailės mokytojų metodinėje grupėje.</w:t>
            </w:r>
          </w:p>
          <w:p w14:paraId="4CAB102B" w14:textId="77777777" w:rsidR="003D5A2B" w:rsidRDefault="004776EF">
            <w:pPr>
              <w:jc w:val="both"/>
              <w:rPr>
                <w:i/>
                <w:color w:val="000000"/>
              </w:rPr>
            </w:pPr>
            <w:r>
              <w:rPr>
                <w:i/>
                <w:color w:val="000000"/>
              </w:rPr>
              <w:t>Skirti daugiau laiko įtraukiojo ugdymo strategijų išmanymui ir jų taikymui.</w:t>
            </w:r>
          </w:p>
          <w:p w14:paraId="59982666" w14:textId="77777777" w:rsidR="003D5A2B" w:rsidRDefault="004776EF">
            <w:pPr>
              <w:jc w:val="both"/>
              <w:rPr>
                <w:i/>
                <w:color w:val="000000"/>
              </w:rPr>
            </w:pPr>
            <w:r>
              <w:rPr>
                <w:i/>
                <w:color w:val="000000"/>
              </w:rPr>
              <w:t>Programų tęstinumas, kad nebūtų atotrūkio tarp senųjų ir naujųjų programų bei spragų.</w:t>
            </w:r>
          </w:p>
          <w:p w14:paraId="3D05FCA8" w14:textId="77777777" w:rsidR="003D5A2B" w:rsidRDefault="004776EF">
            <w:pPr>
              <w:jc w:val="both"/>
              <w:rPr>
                <w:i/>
                <w:color w:val="000000"/>
              </w:rPr>
            </w:pPr>
            <w:r>
              <w:rPr>
                <w:i/>
                <w:color w:val="000000"/>
              </w:rPr>
              <w:t>Gebėti įvertinti mokinius pagal kompetencijas.</w:t>
            </w:r>
          </w:p>
          <w:p w14:paraId="29BA9E90" w14:textId="77777777" w:rsidR="003D5A2B" w:rsidRDefault="004776EF">
            <w:pPr>
              <w:jc w:val="both"/>
              <w:rPr>
                <w:i/>
                <w:color w:val="000000"/>
              </w:rPr>
            </w:pPr>
            <w:r>
              <w:rPr>
                <w:i/>
                <w:color w:val="000000"/>
              </w:rPr>
              <w:t>Gilintis į pokyčius, aptarti darbo metodus su miesto ir mokyklos kolegomis.</w:t>
            </w:r>
          </w:p>
          <w:p w14:paraId="7761B281" w14:textId="77777777" w:rsidR="003D5A2B" w:rsidRDefault="004776EF">
            <w:pPr>
              <w:jc w:val="both"/>
              <w:rPr>
                <w:i/>
                <w:color w:val="000000"/>
              </w:rPr>
            </w:pPr>
            <w:r>
              <w:rPr>
                <w:i/>
                <w:color w:val="000000"/>
              </w:rPr>
              <w:t>Aiškumas.</w:t>
            </w:r>
          </w:p>
          <w:p w14:paraId="7A0A07E7" w14:textId="77777777" w:rsidR="003D5A2B" w:rsidRDefault="004776EF">
            <w:pPr>
              <w:jc w:val="both"/>
              <w:rPr>
                <w:i/>
              </w:rPr>
            </w:pPr>
            <w:r>
              <w:rPr>
                <w:i/>
                <w:color w:val="000000"/>
              </w:rPr>
              <w:t xml:space="preserve">Geras mikroklimatas, tinkamas aprūpinimas mokymosi priemonėmis, parengta mokomoji medžiaga, kokybiškas konsultavimas. </w:t>
            </w:r>
          </w:p>
          <w:p w14:paraId="6DDE31A9" w14:textId="77777777" w:rsidR="003D5A2B" w:rsidRDefault="004776EF">
            <w:pPr>
              <w:jc w:val="both"/>
              <w:rPr>
                <w:i/>
              </w:rPr>
            </w:pPr>
            <w:r>
              <w:rPr>
                <w:i/>
                <w:color w:val="000000"/>
              </w:rPr>
              <w:t>Tobulėti</w:t>
            </w:r>
            <w:r>
              <w:rPr>
                <w:i/>
              </w:rPr>
              <w:t>.</w:t>
            </w:r>
          </w:p>
        </w:tc>
      </w:tr>
      <w:tr w:rsidR="003D5A2B" w14:paraId="06A89D00" w14:textId="77777777">
        <w:trPr>
          <w:trHeight w:val="260"/>
        </w:trPr>
        <w:tc>
          <w:tcPr>
            <w:tcW w:w="610" w:type="dxa"/>
            <w:shd w:val="clear" w:color="auto" w:fill="auto"/>
          </w:tcPr>
          <w:p w14:paraId="021DC0B3" w14:textId="77777777" w:rsidR="003D5A2B" w:rsidRDefault="004776EF">
            <w:r>
              <w:t>6.3</w:t>
            </w:r>
          </w:p>
        </w:tc>
        <w:tc>
          <w:tcPr>
            <w:tcW w:w="3368" w:type="dxa"/>
            <w:shd w:val="clear" w:color="auto" w:fill="auto"/>
          </w:tcPr>
          <w:p w14:paraId="4A764215" w14:textId="77777777" w:rsidR="003D5A2B" w:rsidRDefault="004776EF">
            <w:r>
              <w:t>Kokį poveikį, Jūsų manymu, turės UTA ugdymo procesui ir mokinių pasiekimams?</w:t>
            </w:r>
          </w:p>
        </w:tc>
        <w:tc>
          <w:tcPr>
            <w:tcW w:w="5764" w:type="dxa"/>
            <w:shd w:val="clear" w:color="auto" w:fill="auto"/>
          </w:tcPr>
          <w:p w14:paraId="35D20A8A" w14:textId="77777777" w:rsidR="003D5A2B" w:rsidRDefault="004776EF">
            <w:pPr>
              <w:jc w:val="both"/>
              <w:rPr>
                <w:i/>
                <w:color w:val="000000"/>
              </w:rPr>
            </w:pPr>
            <w:r>
              <w:rPr>
                <w:i/>
                <w:color w:val="000000"/>
              </w:rPr>
              <w:t>Skatins pažinimo kompetencijas.</w:t>
            </w:r>
          </w:p>
          <w:p w14:paraId="55EB31C3" w14:textId="77777777" w:rsidR="003D5A2B" w:rsidRDefault="004776EF">
            <w:pPr>
              <w:jc w:val="both"/>
              <w:rPr>
                <w:i/>
                <w:color w:val="000000"/>
              </w:rPr>
            </w:pPr>
            <w:r>
              <w:rPr>
                <w:i/>
                <w:color w:val="000000"/>
              </w:rPr>
              <w:t>Gali apsunkinti ugdymo procesą.</w:t>
            </w:r>
          </w:p>
          <w:p w14:paraId="3AE0F9AE" w14:textId="77777777" w:rsidR="003D5A2B" w:rsidRDefault="004776EF">
            <w:pPr>
              <w:jc w:val="both"/>
              <w:rPr>
                <w:i/>
                <w:color w:val="000000"/>
              </w:rPr>
            </w:pPr>
            <w:r>
              <w:rPr>
                <w:i/>
                <w:color w:val="000000"/>
              </w:rPr>
              <w:t>Vyks daugiau kompetencijas ugdančių praktinių užsiėmimų, gerės mokinių mokymosi pasiekimai</w:t>
            </w:r>
            <w:r>
              <w:rPr>
                <w:i/>
                <w:color w:val="000000"/>
              </w:rPr>
              <w:br/>
              <w:t>Poveikis jausis, jeigu visose mokyklose teminis planavimas bus vienodas ir kreipiamas dėmesys į kompetencijų ugdymą.</w:t>
            </w:r>
          </w:p>
          <w:p w14:paraId="63D75B01" w14:textId="77777777" w:rsidR="003D5A2B" w:rsidRDefault="004776EF">
            <w:pPr>
              <w:jc w:val="both"/>
              <w:rPr>
                <w:i/>
                <w:color w:val="000000"/>
              </w:rPr>
            </w:pPr>
            <w:r>
              <w:rPr>
                <w:i/>
                <w:color w:val="000000"/>
              </w:rPr>
              <w:t>Ugdymo turinys bus priartintas prie gyvenimo; ugdymo procese atsiras daugiau ir įvairesnių veiklų: integruotų ir už mokyklos sienų vykstančių pamokų/ renginių/užsiėmimų; padidės mokinių motyvacija, tad jie išmoks mokytis; mokinių pasiekimai pagerės.</w:t>
            </w:r>
            <w:r>
              <w:rPr>
                <w:i/>
                <w:color w:val="000000"/>
              </w:rPr>
              <w:br/>
              <w:t xml:space="preserve">Ugdymo procesas pareikalaus daug kūrybiškumo tiek iš mokytojų, tiek iš mokinių. </w:t>
            </w:r>
          </w:p>
          <w:p w14:paraId="57CB2A8D" w14:textId="77777777" w:rsidR="003D5A2B" w:rsidRDefault="004776EF">
            <w:pPr>
              <w:jc w:val="both"/>
              <w:rPr>
                <w:i/>
                <w:color w:val="000000"/>
              </w:rPr>
            </w:pPr>
            <w:r>
              <w:rPr>
                <w:i/>
                <w:color w:val="000000"/>
              </w:rPr>
              <w:t>Motyvuos mokinius dirbti čia ir dabar, skatins siekti geresnių rezultatų (pagal individualius gebėjimus).</w:t>
            </w:r>
          </w:p>
          <w:p w14:paraId="282C405C" w14:textId="77777777" w:rsidR="003D5A2B" w:rsidRDefault="004776EF">
            <w:pPr>
              <w:jc w:val="both"/>
              <w:rPr>
                <w:i/>
                <w:color w:val="000000"/>
              </w:rPr>
            </w:pPr>
            <w:r>
              <w:rPr>
                <w:i/>
                <w:color w:val="000000"/>
              </w:rPr>
              <w:t>Manau, kad UTA tik 10 proc. turi poveikį. Svarbiausias yra mokytojas, jam sudarytos sąlygos kokybiškai dirbti ir ilsėtis. Taip pat labai svarbus yra mokinių ir tėvų noras ko nors pasiekti.</w:t>
            </w:r>
          </w:p>
          <w:p w14:paraId="44ADDACB" w14:textId="77777777" w:rsidR="003D5A2B" w:rsidRDefault="004776EF">
            <w:pPr>
              <w:jc w:val="both"/>
              <w:rPr>
                <w:i/>
                <w:color w:val="000000"/>
              </w:rPr>
            </w:pPr>
            <w:r>
              <w:rPr>
                <w:i/>
                <w:color w:val="000000"/>
              </w:rPr>
              <w:t xml:space="preserve">Ugdymas taps </w:t>
            </w:r>
            <w:proofErr w:type="spellStart"/>
            <w:r>
              <w:rPr>
                <w:i/>
                <w:color w:val="000000"/>
              </w:rPr>
              <w:t>savalaikiškesnis</w:t>
            </w:r>
            <w:proofErr w:type="spellEnd"/>
            <w:r>
              <w:rPr>
                <w:i/>
                <w:color w:val="000000"/>
              </w:rPr>
              <w:t>.</w:t>
            </w:r>
          </w:p>
          <w:p w14:paraId="5CAF81A0" w14:textId="77777777" w:rsidR="003D5A2B" w:rsidRDefault="004776EF">
            <w:pPr>
              <w:jc w:val="both"/>
              <w:rPr>
                <w:i/>
                <w:color w:val="000000"/>
              </w:rPr>
            </w:pPr>
            <w:r>
              <w:rPr>
                <w:i/>
                <w:color w:val="000000"/>
              </w:rPr>
              <w:t>Manau, kad ugdymo procesas bus organizuojamas labiau įgalinant veikti mokinius, labiau pažįstant save ir savo ugdomąją aplinką. Jei ugdymo turinys bus artimesnis vaikui, tai atneš mokinių norą labiau tyrinėti ne tik supančią aplinką, bet ir mokomąjį dalyką.</w:t>
            </w:r>
            <w:r>
              <w:rPr>
                <w:i/>
              </w:rPr>
              <w:br/>
              <w:t xml:space="preserve"> </w:t>
            </w:r>
            <w:r>
              <w:rPr>
                <w:i/>
                <w:color w:val="000000"/>
              </w:rPr>
              <w:t>Manau, neigiamą, nes nėra tam reikalingos materialinės bazės (vadovėlių, priemonių, metodikos, užmokesčio už reikalingą papildomą mokytojo darbą ir pan.).</w:t>
            </w:r>
          </w:p>
          <w:p w14:paraId="540CB5D5" w14:textId="77777777" w:rsidR="003D5A2B" w:rsidRDefault="004776EF">
            <w:pPr>
              <w:jc w:val="both"/>
              <w:rPr>
                <w:i/>
                <w:color w:val="000000"/>
              </w:rPr>
            </w:pPr>
            <w:r>
              <w:rPr>
                <w:i/>
                <w:color w:val="000000"/>
              </w:rPr>
              <w:t>Didesnį dėmesį kreipiant į mokinių bendrųjų kompetencijų ugdymą, galima tikėtis sklandesnio ugdymo proceso, aukštesnių ugdytinių pasiekimų.</w:t>
            </w:r>
          </w:p>
        </w:tc>
      </w:tr>
      <w:tr w:rsidR="003D5A2B" w14:paraId="2AA3059B" w14:textId="77777777">
        <w:trPr>
          <w:trHeight w:val="260"/>
        </w:trPr>
        <w:tc>
          <w:tcPr>
            <w:tcW w:w="9742" w:type="dxa"/>
            <w:gridSpan w:val="3"/>
            <w:shd w:val="clear" w:color="auto" w:fill="auto"/>
          </w:tcPr>
          <w:p w14:paraId="0D9BBCB4" w14:textId="77777777" w:rsidR="003D5A2B" w:rsidRDefault="004776EF">
            <w:pPr>
              <w:jc w:val="both"/>
            </w:pPr>
            <w:r>
              <w:rPr>
                <w:b/>
              </w:rPr>
              <w:t>Duomenis apibendrinanti išvada:</w:t>
            </w:r>
            <w:r>
              <w:t xml:space="preserve"> 37 proc. apklaustųjų apibūdindami savo savijautą dalyvaujant UTA diegimo pokytyje teigia, kad </w:t>
            </w:r>
            <w:r>
              <w:rPr>
                <w:color w:val="000000"/>
              </w:rPr>
              <w:t xml:space="preserve">nusiteikę mokytis ir tobulėti. </w:t>
            </w:r>
            <w:r>
              <w:t xml:space="preserve">Tačiau 26 proc. </w:t>
            </w:r>
            <w:r>
              <w:rPr>
                <w:color w:val="000000"/>
              </w:rPr>
              <w:t>jaučia įtampą dėl būsimų pokyčių įgyvendinimo</w:t>
            </w:r>
            <w:r>
              <w:t xml:space="preserve">, o 5 proc. </w:t>
            </w:r>
            <w:r>
              <w:rPr>
                <w:color w:val="000000"/>
              </w:rPr>
              <w:t>nepritaria šiems pokyčiams</w:t>
            </w:r>
            <w:r>
              <w:t xml:space="preserve">. 0,7 proc. savijautos apibūdinimui pasinaudoja savus teiginius: </w:t>
            </w:r>
            <w:r>
              <w:rPr>
                <w:i/>
              </w:rPr>
              <w:t>„</w:t>
            </w:r>
            <w:r>
              <w:rPr>
                <w:i/>
                <w:color w:val="000000"/>
              </w:rPr>
              <w:t xml:space="preserve">Absurdo jausmas: kalbame apie poveikį to, ko dar nėra </w:t>
            </w:r>
            <w:r>
              <w:rPr>
                <w:i/>
                <w:color w:val="000000"/>
              </w:rPr>
              <w:lastRenderedPageBreak/>
              <w:t>ir neaišku ar bus.“, „Niekas neatsako į klausimą, kodėl reikėtų dabar ruoštis tam, kas galbūt bus – juk viskas privalo būti mokytojui duota, išaiškinta, pamokyta.“, „Netikiu pokyčių sėkme.“, „Sunku vertinti, kai tiksliai neaiškus veikimo mechanizmas.“</w:t>
            </w:r>
          </w:p>
        </w:tc>
      </w:tr>
    </w:tbl>
    <w:p w14:paraId="4B1AD856" w14:textId="77777777" w:rsidR="003D5A2B" w:rsidRDefault="004776EF">
      <w:pPr>
        <w:rPr>
          <w:i/>
        </w:rPr>
      </w:pPr>
      <w:r>
        <w:lastRenderedPageBreak/>
        <w:t>*</w:t>
      </w:r>
      <w:r>
        <w:rPr>
          <w:i/>
        </w:rPr>
        <w:t>citatos iš gautų anketų yra originalios ir netaisytos.</w:t>
      </w:r>
    </w:p>
    <w:p w14:paraId="5FEA2A97" w14:textId="77777777" w:rsidR="003D5A2B" w:rsidRDefault="003D5A2B">
      <w:pPr>
        <w:jc w:val="center"/>
        <w:rPr>
          <w:b/>
        </w:rPr>
      </w:pPr>
    </w:p>
    <w:p w14:paraId="3570CA68" w14:textId="77777777" w:rsidR="003D5A2B" w:rsidRDefault="004776EF">
      <w:pPr>
        <w:jc w:val="center"/>
        <w:rPr>
          <w:b/>
        </w:rPr>
      </w:pPr>
      <w:r>
        <w:rPr>
          <w:b/>
        </w:rPr>
        <w:t>APKLAUSOS IŠVADOS</w:t>
      </w:r>
    </w:p>
    <w:p w14:paraId="4311D2AB" w14:textId="77777777" w:rsidR="003D5A2B" w:rsidRDefault="003D5A2B">
      <w:pPr>
        <w:jc w:val="center"/>
        <w:rPr>
          <w:b/>
        </w:rPr>
      </w:pPr>
    </w:p>
    <w:p w14:paraId="1DCBD0A0" w14:textId="77777777" w:rsidR="003D5A2B" w:rsidRDefault="004776EF">
      <w:pPr>
        <w:ind w:firstLine="709"/>
        <w:jc w:val="both"/>
      </w:pPr>
      <w:r>
        <w:t>1. Susipažinę su dalyko atnaujintomis programomis beveik visi mokytojai, mažiau nei pusė išbando įgytas žinias apie ugdymo turinio atnaujinimą savo dalyko pamokose.</w:t>
      </w:r>
    </w:p>
    <w:p w14:paraId="2F0F502F" w14:textId="77777777" w:rsidR="003D5A2B" w:rsidRDefault="004776EF">
      <w:pPr>
        <w:ind w:firstLine="709"/>
        <w:jc w:val="both"/>
      </w:pPr>
      <w:r>
        <w:t xml:space="preserve">2. Nors didžioji dalis respondentų susipažinę su kompetencijų aprašais, tačiau dauguma pripažįsta, kad kompetencijomis grįstos pamokos organizavimo reikia dar mokytis. </w:t>
      </w:r>
    </w:p>
    <w:p w14:paraId="7983EE8B" w14:textId="77777777" w:rsidR="003D5A2B" w:rsidRDefault="004776EF">
      <w:pPr>
        <w:ind w:firstLine="709"/>
        <w:jc w:val="both"/>
      </w:pPr>
      <w:r>
        <w:t xml:space="preserve">3. Mokytojams trūksta praktinių kompetencijomis grįsto ugdymo įgūdžių. </w:t>
      </w:r>
    </w:p>
    <w:p w14:paraId="556331AC" w14:textId="77777777" w:rsidR="003D5A2B" w:rsidRDefault="004776EF">
      <w:pPr>
        <w:ind w:firstLine="709"/>
        <w:jc w:val="both"/>
      </w:pPr>
      <w:r>
        <w:t>4. Pusė respondentų norėtų patobulinti įtraukiojo ugdymo strategijų išmanymo ir taikymo kompetenciją; beveik pusė mokytojų – skirtingų mokymo modelių ir galimų ugdymo technologijų įvaldymo ir taikymo bei gebėjimo suasmeninti, individualizuoti ir pritaikyti ugdymo turinį kiekvienam besimokančiajam kompetencijas.</w:t>
      </w:r>
    </w:p>
    <w:p w14:paraId="597571F8" w14:textId="77777777" w:rsidR="003D5A2B" w:rsidRDefault="004776EF">
      <w:pPr>
        <w:ind w:firstLine="709"/>
        <w:jc w:val="both"/>
      </w:pPr>
      <w:r>
        <w:t>5. Didžioji dalis mokytojų nėra linkę mokytis savarankiškai, todėl norėtų dalyvauti kvalifikacijos tobulinimo renginiuose. Priimtiniausios kvalifikacijos tobulinimo formos – „Kolega kolegai“ bei gerosios patirties stebėjimo vizitai.</w:t>
      </w:r>
    </w:p>
    <w:p w14:paraId="09A212CF" w14:textId="77777777" w:rsidR="003D5A2B" w:rsidRDefault="004776EF">
      <w:pPr>
        <w:ind w:firstLine="709"/>
        <w:jc w:val="both"/>
      </w:pPr>
      <w:r>
        <w:t>6. Visose BU mokyklose yra sudarytos UTA komandos, parengti veiksmų planai, vyksta UTA sklaida.</w:t>
      </w:r>
    </w:p>
    <w:p w14:paraId="29B84F44" w14:textId="77777777" w:rsidR="003D5A2B" w:rsidRDefault="004776EF">
      <w:pPr>
        <w:ind w:firstLine="709"/>
        <w:jc w:val="both"/>
      </w:pPr>
      <w:r>
        <w:t xml:space="preserve">7. </w:t>
      </w:r>
      <w:r>
        <w:rPr>
          <w:color w:val="000000"/>
        </w:rPr>
        <w:t>Vertindami UTA procesus dalis mokytojų yra nusiteikę tobulėti ir mokytis, kita dalis jaučia įtampą dėl būsimų pokyčių, labai nedidelė dalis netiki UTA sėkme.</w:t>
      </w:r>
    </w:p>
    <w:p w14:paraId="1EC5A2CC" w14:textId="77777777" w:rsidR="003D5A2B" w:rsidRDefault="003D5A2B"/>
    <w:p w14:paraId="5589530B" w14:textId="16438829" w:rsidR="003D5A2B" w:rsidRPr="004076CF" w:rsidRDefault="004776EF" w:rsidP="004076CF">
      <w:pPr>
        <w:jc w:val="center"/>
        <w:rPr>
          <w:b/>
        </w:rPr>
      </w:pPr>
      <w:r>
        <w:rPr>
          <w:b/>
        </w:rPr>
        <w:t>REKOMENDACIJOS</w:t>
      </w:r>
    </w:p>
    <w:p w14:paraId="611ACB17" w14:textId="77777777" w:rsidR="003D5A2B" w:rsidRDefault="004776EF">
      <w:pPr>
        <w:rPr>
          <w:b/>
        </w:rPr>
      </w:pPr>
      <w:r>
        <w:rPr>
          <w:b/>
        </w:rPr>
        <w:t>Bendrojo ugdymo mokykloms</w:t>
      </w:r>
    </w:p>
    <w:p w14:paraId="296492CA" w14:textId="0CD17CDD" w:rsidR="00034014" w:rsidRPr="00034014" w:rsidRDefault="00034014" w:rsidP="00C91AAB">
      <w:pPr>
        <w:ind w:firstLine="720"/>
        <w:jc w:val="both"/>
      </w:pPr>
      <w:r>
        <w:t xml:space="preserve">1. </w:t>
      </w:r>
      <w:r w:rsidRPr="00034014">
        <w:t>Bendradarbiauti tarpusavyje UTA klausimais ir dalintis gerosiomis UTA praktikomis ne tik mokyklose, bet ir už jų ribų.</w:t>
      </w:r>
    </w:p>
    <w:p w14:paraId="1260130C" w14:textId="0751088B" w:rsidR="00034014" w:rsidRPr="00034014" w:rsidRDefault="00034014" w:rsidP="00C91AAB">
      <w:pPr>
        <w:ind w:firstLine="720"/>
        <w:jc w:val="both"/>
      </w:pPr>
      <w:r>
        <w:t xml:space="preserve">2. </w:t>
      </w:r>
      <w:r w:rsidRPr="00034014">
        <w:t>Vadovams ieškoti būdų, kad visi mokytojai būtų susipažinę su atnaujintomis programomis.</w:t>
      </w:r>
    </w:p>
    <w:p w14:paraId="0AC767AA" w14:textId="77777777" w:rsidR="00034014" w:rsidRPr="00034014" w:rsidRDefault="00034014" w:rsidP="00034014">
      <w:r w:rsidRPr="00034014">
        <w:rPr>
          <w:b/>
          <w:bCs/>
        </w:rPr>
        <w:t>Bendrojo ugdymo mokyklų dalykų mokytojams</w:t>
      </w:r>
    </w:p>
    <w:p w14:paraId="1EE08FFE" w14:textId="77777777" w:rsidR="00034014" w:rsidRPr="00034014" w:rsidRDefault="00034014" w:rsidP="00C91AAB">
      <w:pPr>
        <w:ind w:firstLine="720"/>
        <w:jc w:val="both"/>
      </w:pPr>
      <w:r w:rsidRPr="00034014">
        <w:t>1. Dalintis tarpusavyje UTA informacija.</w:t>
      </w:r>
    </w:p>
    <w:p w14:paraId="2800D5B2" w14:textId="4AC16E9F" w:rsidR="00034014" w:rsidRPr="00034014" w:rsidRDefault="00034014" w:rsidP="00C91AAB">
      <w:pPr>
        <w:ind w:firstLine="720"/>
        <w:jc w:val="both"/>
      </w:pPr>
      <w:r w:rsidRPr="00034014">
        <w:t xml:space="preserve">2. Dalintis UTA patirtimi  mokyklos ir savivaldybės metodinėse grupėse. </w:t>
      </w:r>
    </w:p>
    <w:p w14:paraId="4312E003" w14:textId="77777777" w:rsidR="00034014" w:rsidRPr="00034014" w:rsidRDefault="00034014" w:rsidP="00C91AAB">
      <w:pPr>
        <w:ind w:firstLine="720"/>
        <w:jc w:val="both"/>
      </w:pPr>
      <w:r w:rsidRPr="00034014">
        <w:t>3. Mokytojams, susipažinusiems su UTA, įgytas žinias aktyviau išbandyti dalyko pamokose.</w:t>
      </w:r>
    </w:p>
    <w:p w14:paraId="46289E78" w14:textId="77777777" w:rsidR="00034014" w:rsidRPr="00034014" w:rsidRDefault="00034014" w:rsidP="00034014">
      <w:r w:rsidRPr="00034014">
        <w:rPr>
          <w:b/>
          <w:bCs/>
        </w:rPr>
        <w:t>Marijampolės Meilės Lukšienės Švietimo centrui</w:t>
      </w:r>
    </w:p>
    <w:p w14:paraId="1F543118" w14:textId="693F090E" w:rsidR="00034014" w:rsidRPr="00034014" w:rsidRDefault="00034014" w:rsidP="00C91AAB">
      <w:pPr>
        <w:ind w:firstLine="709"/>
        <w:jc w:val="both"/>
      </w:pPr>
      <w:r>
        <w:t xml:space="preserve">1. </w:t>
      </w:r>
      <w:r w:rsidRPr="00034014">
        <w:t xml:space="preserve">Organizuoti kvalifikacijos </w:t>
      </w:r>
      <w:proofErr w:type="spellStart"/>
      <w:r w:rsidRPr="00034014">
        <w:t>tobulinimosi</w:t>
      </w:r>
      <w:proofErr w:type="spellEnd"/>
      <w:r w:rsidRPr="00034014">
        <w:t xml:space="preserve"> renginius (kvalifikacijos </w:t>
      </w:r>
      <w:proofErr w:type="spellStart"/>
      <w:r w:rsidRPr="00034014">
        <w:t>tobulinimosi</w:t>
      </w:r>
      <w:proofErr w:type="spellEnd"/>
      <w:r w:rsidRPr="00034014">
        <w:t xml:space="preserve"> programas ir gerosios patirties sklaidą) dalykų mokytojams ir mokyklų pedagogų bendruomenėms UTA tema (atsižvelgiant į išsakytą mokytojams reikalingų kompetencijų tobulinimo</w:t>
      </w:r>
      <w:r>
        <w:t xml:space="preserve"> </w:t>
      </w:r>
      <w:r w:rsidRPr="00034014">
        <w:t>poreikį).</w:t>
      </w:r>
    </w:p>
    <w:p w14:paraId="6C728727" w14:textId="46829AA6" w:rsidR="003D5A2B" w:rsidRDefault="00034014" w:rsidP="00C91AAB">
      <w:pPr>
        <w:ind w:firstLine="720"/>
        <w:jc w:val="both"/>
      </w:pPr>
      <w:r>
        <w:t xml:space="preserve">2. </w:t>
      </w:r>
      <w:r w:rsidRPr="00034014">
        <w:t>Organizuoti mokymus apie įtraukiojo ugdymo strategijų taikymą ugdymo procese.</w:t>
      </w:r>
    </w:p>
    <w:p w14:paraId="294C8091" w14:textId="77777777" w:rsidR="00034014" w:rsidRPr="00034014" w:rsidRDefault="00034014" w:rsidP="00034014">
      <w:pPr>
        <w:rPr>
          <w:b/>
        </w:rPr>
      </w:pPr>
      <w:r w:rsidRPr="00034014">
        <w:rPr>
          <w:b/>
          <w:bCs/>
        </w:rPr>
        <w:t>Bendrojo ugdymo mokyklų UTA komandoms</w:t>
      </w:r>
    </w:p>
    <w:p w14:paraId="76ECF498" w14:textId="672A909B" w:rsidR="00034014" w:rsidRPr="00034014" w:rsidRDefault="00034014" w:rsidP="00C91AAB">
      <w:pPr>
        <w:ind w:firstLine="709"/>
        <w:jc w:val="both"/>
        <w:rPr>
          <w:bCs/>
        </w:rPr>
      </w:pPr>
      <w:r w:rsidRPr="00034014">
        <w:rPr>
          <w:bCs/>
        </w:rPr>
        <w:t>1.</w:t>
      </w:r>
      <w:r>
        <w:rPr>
          <w:bCs/>
        </w:rPr>
        <w:t xml:space="preserve"> </w:t>
      </w:r>
      <w:r w:rsidRPr="00034014">
        <w:rPr>
          <w:bCs/>
        </w:rPr>
        <w:t>Teikti motyvacinę pagalbą mokytojams UTA klausimais.</w:t>
      </w:r>
    </w:p>
    <w:p w14:paraId="7B7054B7" w14:textId="3DA05064" w:rsidR="00034014" w:rsidRPr="00034014" w:rsidRDefault="00034014" w:rsidP="00C91AAB">
      <w:pPr>
        <w:ind w:firstLine="709"/>
        <w:jc w:val="both"/>
        <w:rPr>
          <w:bCs/>
        </w:rPr>
      </w:pPr>
      <w:r>
        <w:rPr>
          <w:bCs/>
        </w:rPr>
        <w:t xml:space="preserve">2. </w:t>
      </w:r>
      <w:r w:rsidRPr="00034014">
        <w:rPr>
          <w:bCs/>
        </w:rPr>
        <w:t>Burti mokytojus naujovių sklaidai ir kolegialiam dalykinių kompetencijų tobulinimui.</w:t>
      </w:r>
    </w:p>
    <w:p w14:paraId="1F6EE718" w14:textId="06B2783C" w:rsidR="00034014" w:rsidRPr="00034014" w:rsidRDefault="00034014" w:rsidP="00C91AAB">
      <w:pPr>
        <w:ind w:firstLine="709"/>
        <w:jc w:val="both"/>
        <w:rPr>
          <w:bCs/>
        </w:rPr>
      </w:pPr>
      <w:r>
        <w:rPr>
          <w:bCs/>
        </w:rPr>
        <w:t xml:space="preserve">3. </w:t>
      </w:r>
      <w:r w:rsidRPr="00034014">
        <w:rPr>
          <w:bCs/>
        </w:rPr>
        <w:t xml:space="preserve">Metodinėse grupėse „apžvelgti“ atnaujintas bendrąsias programas ir (ar) organizuoti praktinius </w:t>
      </w:r>
      <w:proofErr w:type="spellStart"/>
      <w:r w:rsidRPr="00034014">
        <w:rPr>
          <w:bCs/>
        </w:rPr>
        <w:t>užsiėmimus</w:t>
      </w:r>
      <w:proofErr w:type="spellEnd"/>
      <w:r w:rsidRPr="00034014">
        <w:rPr>
          <w:bCs/>
        </w:rPr>
        <w:t>.</w:t>
      </w:r>
    </w:p>
    <w:p w14:paraId="7CA44BDF" w14:textId="77777777" w:rsidR="00034014" w:rsidRPr="00034014" w:rsidRDefault="00034014" w:rsidP="00034014">
      <w:pPr>
        <w:rPr>
          <w:b/>
        </w:rPr>
      </w:pPr>
      <w:r w:rsidRPr="00034014">
        <w:rPr>
          <w:b/>
          <w:bCs/>
        </w:rPr>
        <w:t>Švietimo, kultūros ir sporto skyriui</w:t>
      </w:r>
    </w:p>
    <w:p w14:paraId="45FFA724" w14:textId="538792C7" w:rsidR="00034014" w:rsidRPr="00034014" w:rsidRDefault="00034014" w:rsidP="00C91AAB">
      <w:pPr>
        <w:ind w:firstLine="709"/>
        <w:jc w:val="both"/>
        <w:rPr>
          <w:bCs/>
        </w:rPr>
      </w:pPr>
      <w:r>
        <w:rPr>
          <w:bCs/>
        </w:rPr>
        <w:t xml:space="preserve">1. </w:t>
      </w:r>
      <w:r w:rsidRPr="00034014">
        <w:rPr>
          <w:bCs/>
        </w:rPr>
        <w:t>Nuolat bendradarbiauti su NŠA, švietimo įstaigomis, teikti</w:t>
      </w:r>
      <w:r>
        <w:rPr>
          <w:bCs/>
        </w:rPr>
        <w:t xml:space="preserve"> </w:t>
      </w:r>
      <w:r w:rsidRPr="00034014">
        <w:rPr>
          <w:bCs/>
        </w:rPr>
        <w:t>aktualią informaciją UTA temomis.</w:t>
      </w:r>
    </w:p>
    <w:p w14:paraId="7BBBF71A" w14:textId="37A06C79" w:rsidR="00034014" w:rsidRPr="00034014" w:rsidRDefault="00034014" w:rsidP="00C91AAB">
      <w:pPr>
        <w:ind w:firstLine="709"/>
        <w:jc w:val="both"/>
        <w:rPr>
          <w:bCs/>
        </w:rPr>
      </w:pPr>
      <w:r>
        <w:rPr>
          <w:bCs/>
        </w:rPr>
        <w:t xml:space="preserve">2. </w:t>
      </w:r>
      <w:r w:rsidRPr="00034014">
        <w:rPr>
          <w:bCs/>
        </w:rPr>
        <w:t>Inicijuoti mokymus įstaigų vadovams, kaip sėkmingai įgyvendinti UTA (pamokos planavimas, organizavimas, kompetencijų ugdymas</w:t>
      </w:r>
      <w:r>
        <w:rPr>
          <w:bCs/>
        </w:rPr>
        <w:t xml:space="preserve"> </w:t>
      </w:r>
      <w:r w:rsidRPr="00034014">
        <w:rPr>
          <w:bCs/>
        </w:rPr>
        <w:t>pamokoje ir kt.).</w:t>
      </w:r>
    </w:p>
    <w:p w14:paraId="75039747" w14:textId="77777777" w:rsidR="00034014" w:rsidRPr="00034014" w:rsidRDefault="00034014" w:rsidP="00034014">
      <w:pPr>
        <w:rPr>
          <w:b/>
        </w:rPr>
      </w:pPr>
      <w:r w:rsidRPr="00034014">
        <w:rPr>
          <w:b/>
          <w:bCs/>
        </w:rPr>
        <w:t>Nacionalinei švietimo agentūrai</w:t>
      </w:r>
    </w:p>
    <w:p w14:paraId="121595F1" w14:textId="65EA9360" w:rsidR="003D5A2B" w:rsidRPr="00034014" w:rsidRDefault="00034014" w:rsidP="00C91AAB">
      <w:pPr>
        <w:ind w:firstLine="709"/>
        <w:jc w:val="both"/>
        <w:rPr>
          <w:bCs/>
        </w:rPr>
      </w:pPr>
      <w:r>
        <w:rPr>
          <w:bCs/>
        </w:rPr>
        <w:t>Siūlyti p</w:t>
      </w:r>
      <w:r w:rsidRPr="00034014">
        <w:rPr>
          <w:bCs/>
        </w:rPr>
        <w:t>arengti ir pasidalinti UTA gerosios patirties (pamokų) vaizdo medžiagą.</w:t>
      </w:r>
    </w:p>
    <w:p w14:paraId="0F2303A3" w14:textId="77777777" w:rsidR="004076CF" w:rsidRDefault="004076CF" w:rsidP="004076CF"/>
    <w:p w14:paraId="4C45B29D" w14:textId="3FBAE29C" w:rsidR="004076CF" w:rsidRDefault="004076CF" w:rsidP="004076CF">
      <w:r>
        <w:t xml:space="preserve">Skyriaus vedėjas </w:t>
      </w:r>
      <w:r>
        <w:tab/>
      </w:r>
      <w:r>
        <w:tab/>
      </w:r>
      <w:r>
        <w:tab/>
      </w:r>
      <w:r>
        <w:tab/>
      </w:r>
      <w:r>
        <w:tab/>
      </w:r>
      <w:r>
        <w:tab/>
      </w:r>
      <w:r>
        <w:tab/>
      </w:r>
      <w:r>
        <w:tab/>
        <w:t xml:space="preserve">           Nerijus </w:t>
      </w:r>
      <w:proofErr w:type="spellStart"/>
      <w:r>
        <w:t>Mašalaitis</w:t>
      </w:r>
      <w:proofErr w:type="spellEnd"/>
    </w:p>
    <w:sectPr w:rsidR="004076CF">
      <w:headerReference w:type="default" r:id="rId9"/>
      <w:footerReference w:type="default" r:id="rId10"/>
      <w:headerReference w:type="first" r:id="rId11"/>
      <w:pgSz w:w="11906" w:h="16838"/>
      <w:pgMar w:top="1134" w:right="567" w:bottom="1134" w:left="1701" w:header="567" w:footer="284"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56A9" w14:textId="77777777" w:rsidR="00DE16EA" w:rsidRDefault="00DE16EA">
      <w:r>
        <w:separator/>
      </w:r>
    </w:p>
  </w:endnote>
  <w:endnote w:type="continuationSeparator" w:id="0">
    <w:p w14:paraId="4A58D5E6" w14:textId="77777777" w:rsidR="00DE16EA" w:rsidRDefault="00DE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412F" w14:textId="77777777" w:rsidR="003D5A2B" w:rsidRDefault="003D5A2B">
    <w:pPr>
      <w:pBdr>
        <w:top w:val="nil"/>
        <w:left w:val="nil"/>
        <w:bottom w:val="nil"/>
        <w:right w:val="nil"/>
        <w:between w:val="nil"/>
      </w:pBdr>
      <w:tabs>
        <w:tab w:val="center" w:pos="4819"/>
        <w:tab w:val="right" w:pos="9638"/>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4A0D" w14:textId="77777777" w:rsidR="00DE16EA" w:rsidRDefault="00DE16EA">
      <w:r>
        <w:separator/>
      </w:r>
    </w:p>
  </w:footnote>
  <w:footnote w:type="continuationSeparator" w:id="0">
    <w:p w14:paraId="1EAE5059" w14:textId="77777777" w:rsidR="00DE16EA" w:rsidRDefault="00DE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2490" w14:textId="043F742B" w:rsidR="003D5A2B" w:rsidRDefault="004776EF">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015B5">
      <w:rPr>
        <w:noProof/>
        <w:color w:val="000000"/>
        <w:sz w:val="20"/>
        <w:szCs w:val="20"/>
      </w:rPr>
      <w:t>7</w:t>
    </w:r>
    <w:r>
      <w:rPr>
        <w:color w:val="000000"/>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F471" w14:textId="77777777" w:rsidR="003D5A2B" w:rsidRDefault="003D5A2B">
    <w:pPr>
      <w:pBdr>
        <w:top w:val="nil"/>
        <w:left w:val="nil"/>
        <w:bottom w:val="nil"/>
        <w:right w:val="nil"/>
        <w:between w:val="nil"/>
      </w:pBdr>
      <w:tabs>
        <w:tab w:val="center" w:pos="4819"/>
        <w:tab w:val="right" w:pos="9638"/>
      </w:tabs>
      <w:jc w:val="center"/>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AA0"/>
    <w:multiLevelType w:val="hybridMultilevel"/>
    <w:tmpl w:val="0B1A1E76"/>
    <w:lvl w:ilvl="0" w:tplc="D532815C">
      <w:start w:val="1"/>
      <w:numFmt w:val="decimal"/>
      <w:lvlText w:val="%1."/>
      <w:lvlJc w:val="left"/>
      <w:pPr>
        <w:tabs>
          <w:tab w:val="num" w:pos="720"/>
        </w:tabs>
        <w:ind w:left="720" w:hanging="360"/>
      </w:pPr>
    </w:lvl>
    <w:lvl w:ilvl="1" w:tplc="3AC063EC" w:tentative="1">
      <w:start w:val="1"/>
      <w:numFmt w:val="decimal"/>
      <w:lvlText w:val="%2."/>
      <w:lvlJc w:val="left"/>
      <w:pPr>
        <w:tabs>
          <w:tab w:val="num" w:pos="1440"/>
        </w:tabs>
        <w:ind w:left="1440" w:hanging="360"/>
      </w:pPr>
    </w:lvl>
    <w:lvl w:ilvl="2" w:tplc="B6B8608E" w:tentative="1">
      <w:start w:val="1"/>
      <w:numFmt w:val="decimal"/>
      <w:lvlText w:val="%3."/>
      <w:lvlJc w:val="left"/>
      <w:pPr>
        <w:tabs>
          <w:tab w:val="num" w:pos="2160"/>
        </w:tabs>
        <w:ind w:left="2160" w:hanging="360"/>
      </w:pPr>
    </w:lvl>
    <w:lvl w:ilvl="3" w:tplc="9DDA500C" w:tentative="1">
      <w:start w:val="1"/>
      <w:numFmt w:val="decimal"/>
      <w:lvlText w:val="%4."/>
      <w:lvlJc w:val="left"/>
      <w:pPr>
        <w:tabs>
          <w:tab w:val="num" w:pos="2880"/>
        </w:tabs>
        <w:ind w:left="2880" w:hanging="360"/>
      </w:pPr>
    </w:lvl>
    <w:lvl w:ilvl="4" w:tplc="2D44DE3E" w:tentative="1">
      <w:start w:val="1"/>
      <w:numFmt w:val="decimal"/>
      <w:lvlText w:val="%5."/>
      <w:lvlJc w:val="left"/>
      <w:pPr>
        <w:tabs>
          <w:tab w:val="num" w:pos="3600"/>
        </w:tabs>
        <w:ind w:left="3600" w:hanging="360"/>
      </w:pPr>
    </w:lvl>
    <w:lvl w:ilvl="5" w:tplc="93082BCA" w:tentative="1">
      <w:start w:val="1"/>
      <w:numFmt w:val="decimal"/>
      <w:lvlText w:val="%6."/>
      <w:lvlJc w:val="left"/>
      <w:pPr>
        <w:tabs>
          <w:tab w:val="num" w:pos="4320"/>
        </w:tabs>
        <w:ind w:left="4320" w:hanging="360"/>
      </w:pPr>
    </w:lvl>
    <w:lvl w:ilvl="6" w:tplc="54FE2E62" w:tentative="1">
      <w:start w:val="1"/>
      <w:numFmt w:val="decimal"/>
      <w:lvlText w:val="%7."/>
      <w:lvlJc w:val="left"/>
      <w:pPr>
        <w:tabs>
          <w:tab w:val="num" w:pos="5040"/>
        </w:tabs>
        <w:ind w:left="5040" w:hanging="360"/>
      </w:pPr>
    </w:lvl>
    <w:lvl w:ilvl="7" w:tplc="E91EB2A0" w:tentative="1">
      <w:start w:val="1"/>
      <w:numFmt w:val="decimal"/>
      <w:lvlText w:val="%8."/>
      <w:lvlJc w:val="left"/>
      <w:pPr>
        <w:tabs>
          <w:tab w:val="num" w:pos="5760"/>
        </w:tabs>
        <w:ind w:left="5760" w:hanging="360"/>
      </w:pPr>
    </w:lvl>
    <w:lvl w:ilvl="8" w:tplc="2F1EEF52" w:tentative="1">
      <w:start w:val="1"/>
      <w:numFmt w:val="decimal"/>
      <w:lvlText w:val="%9."/>
      <w:lvlJc w:val="left"/>
      <w:pPr>
        <w:tabs>
          <w:tab w:val="num" w:pos="6480"/>
        </w:tabs>
        <w:ind w:left="6480" w:hanging="360"/>
      </w:pPr>
    </w:lvl>
  </w:abstractNum>
  <w:abstractNum w:abstractNumId="1" w15:restartNumberingAfterBreak="0">
    <w:nsid w:val="2C167B86"/>
    <w:multiLevelType w:val="hybridMultilevel"/>
    <w:tmpl w:val="B28ADA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2A1AC4"/>
    <w:multiLevelType w:val="hybridMultilevel"/>
    <w:tmpl w:val="149CF5E0"/>
    <w:lvl w:ilvl="0" w:tplc="18BC46DE">
      <w:start w:val="1"/>
      <w:numFmt w:val="decimal"/>
      <w:lvlText w:val="%1."/>
      <w:lvlJc w:val="left"/>
      <w:pPr>
        <w:tabs>
          <w:tab w:val="num" w:pos="720"/>
        </w:tabs>
        <w:ind w:left="720" w:hanging="360"/>
      </w:pPr>
    </w:lvl>
    <w:lvl w:ilvl="1" w:tplc="02A6036A" w:tentative="1">
      <w:start w:val="1"/>
      <w:numFmt w:val="decimal"/>
      <w:lvlText w:val="%2."/>
      <w:lvlJc w:val="left"/>
      <w:pPr>
        <w:tabs>
          <w:tab w:val="num" w:pos="1440"/>
        </w:tabs>
        <w:ind w:left="1440" w:hanging="360"/>
      </w:pPr>
    </w:lvl>
    <w:lvl w:ilvl="2" w:tplc="4F84E0BE" w:tentative="1">
      <w:start w:val="1"/>
      <w:numFmt w:val="decimal"/>
      <w:lvlText w:val="%3."/>
      <w:lvlJc w:val="left"/>
      <w:pPr>
        <w:tabs>
          <w:tab w:val="num" w:pos="2160"/>
        </w:tabs>
        <w:ind w:left="2160" w:hanging="360"/>
      </w:pPr>
    </w:lvl>
    <w:lvl w:ilvl="3" w:tplc="5B764BA4" w:tentative="1">
      <w:start w:val="1"/>
      <w:numFmt w:val="decimal"/>
      <w:lvlText w:val="%4."/>
      <w:lvlJc w:val="left"/>
      <w:pPr>
        <w:tabs>
          <w:tab w:val="num" w:pos="2880"/>
        </w:tabs>
        <w:ind w:left="2880" w:hanging="360"/>
      </w:pPr>
    </w:lvl>
    <w:lvl w:ilvl="4" w:tplc="2F4AA318" w:tentative="1">
      <w:start w:val="1"/>
      <w:numFmt w:val="decimal"/>
      <w:lvlText w:val="%5."/>
      <w:lvlJc w:val="left"/>
      <w:pPr>
        <w:tabs>
          <w:tab w:val="num" w:pos="3600"/>
        </w:tabs>
        <w:ind w:left="3600" w:hanging="360"/>
      </w:pPr>
    </w:lvl>
    <w:lvl w:ilvl="5" w:tplc="5AEC646A" w:tentative="1">
      <w:start w:val="1"/>
      <w:numFmt w:val="decimal"/>
      <w:lvlText w:val="%6."/>
      <w:lvlJc w:val="left"/>
      <w:pPr>
        <w:tabs>
          <w:tab w:val="num" w:pos="4320"/>
        </w:tabs>
        <w:ind w:left="4320" w:hanging="360"/>
      </w:pPr>
    </w:lvl>
    <w:lvl w:ilvl="6" w:tplc="CF06CA46" w:tentative="1">
      <w:start w:val="1"/>
      <w:numFmt w:val="decimal"/>
      <w:lvlText w:val="%7."/>
      <w:lvlJc w:val="left"/>
      <w:pPr>
        <w:tabs>
          <w:tab w:val="num" w:pos="5040"/>
        </w:tabs>
        <w:ind w:left="5040" w:hanging="360"/>
      </w:pPr>
    </w:lvl>
    <w:lvl w:ilvl="7" w:tplc="575AB098" w:tentative="1">
      <w:start w:val="1"/>
      <w:numFmt w:val="decimal"/>
      <w:lvlText w:val="%8."/>
      <w:lvlJc w:val="left"/>
      <w:pPr>
        <w:tabs>
          <w:tab w:val="num" w:pos="5760"/>
        </w:tabs>
        <w:ind w:left="5760" w:hanging="360"/>
      </w:pPr>
    </w:lvl>
    <w:lvl w:ilvl="8" w:tplc="3A66EC9A" w:tentative="1">
      <w:start w:val="1"/>
      <w:numFmt w:val="decimal"/>
      <w:lvlText w:val="%9."/>
      <w:lvlJc w:val="left"/>
      <w:pPr>
        <w:tabs>
          <w:tab w:val="num" w:pos="6480"/>
        </w:tabs>
        <w:ind w:left="6480" w:hanging="360"/>
      </w:pPr>
    </w:lvl>
  </w:abstractNum>
  <w:abstractNum w:abstractNumId="3" w15:restartNumberingAfterBreak="0">
    <w:nsid w:val="3ACB3A16"/>
    <w:multiLevelType w:val="multilevel"/>
    <w:tmpl w:val="31B0A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5762D4"/>
    <w:multiLevelType w:val="multilevel"/>
    <w:tmpl w:val="518E18D4"/>
    <w:lvl w:ilvl="0">
      <w:start w:val="1"/>
      <w:numFmt w:val="decimal"/>
      <w:pStyle w:val="OAnum"/>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5574F3"/>
    <w:multiLevelType w:val="multilevel"/>
    <w:tmpl w:val="CF72E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DC64FC"/>
    <w:multiLevelType w:val="hybridMultilevel"/>
    <w:tmpl w:val="259E6290"/>
    <w:lvl w:ilvl="0" w:tplc="555AE1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99D083A"/>
    <w:multiLevelType w:val="hybridMultilevel"/>
    <w:tmpl w:val="D03C4B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C844E99"/>
    <w:multiLevelType w:val="hybridMultilevel"/>
    <w:tmpl w:val="0C44EDB0"/>
    <w:lvl w:ilvl="0" w:tplc="0600676C">
      <w:start w:val="1"/>
      <w:numFmt w:val="decimal"/>
      <w:lvlText w:val="%1."/>
      <w:lvlJc w:val="left"/>
      <w:pPr>
        <w:tabs>
          <w:tab w:val="num" w:pos="720"/>
        </w:tabs>
        <w:ind w:left="720" w:hanging="360"/>
      </w:pPr>
    </w:lvl>
    <w:lvl w:ilvl="1" w:tplc="1BDE65CE" w:tentative="1">
      <w:start w:val="1"/>
      <w:numFmt w:val="decimal"/>
      <w:lvlText w:val="%2."/>
      <w:lvlJc w:val="left"/>
      <w:pPr>
        <w:tabs>
          <w:tab w:val="num" w:pos="1440"/>
        </w:tabs>
        <w:ind w:left="1440" w:hanging="360"/>
      </w:pPr>
    </w:lvl>
    <w:lvl w:ilvl="2" w:tplc="014E71B4" w:tentative="1">
      <w:start w:val="1"/>
      <w:numFmt w:val="decimal"/>
      <w:lvlText w:val="%3."/>
      <w:lvlJc w:val="left"/>
      <w:pPr>
        <w:tabs>
          <w:tab w:val="num" w:pos="2160"/>
        </w:tabs>
        <w:ind w:left="2160" w:hanging="360"/>
      </w:pPr>
    </w:lvl>
    <w:lvl w:ilvl="3" w:tplc="9B20B1C0" w:tentative="1">
      <w:start w:val="1"/>
      <w:numFmt w:val="decimal"/>
      <w:lvlText w:val="%4."/>
      <w:lvlJc w:val="left"/>
      <w:pPr>
        <w:tabs>
          <w:tab w:val="num" w:pos="2880"/>
        </w:tabs>
        <w:ind w:left="2880" w:hanging="360"/>
      </w:pPr>
    </w:lvl>
    <w:lvl w:ilvl="4" w:tplc="81E81FC4" w:tentative="1">
      <w:start w:val="1"/>
      <w:numFmt w:val="decimal"/>
      <w:lvlText w:val="%5."/>
      <w:lvlJc w:val="left"/>
      <w:pPr>
        <w:tabs>
          <w:tab w:val="num" w:pos="3600"/>
        </w:tabs>
        <w:ind w:left="3600" w:hanging="360"/>
      </w:pPr>
    </w:lvl>
    <w:lvl w:ilvl="5" w:tplc="F8321CBA" w:tentative="1">
      <w:start w:val="1"/>
      <w:numFmt w:val="decimal"/>
      <w:lvlText w:val="%6."/>
      <w:lvlJc w:val="left"/>
      <w:pPr>
        <w:tabs>
          <w:tab w:val="num" w:pos="4320"/>
        </w:tabs>
        <w:ind w:left="4320" w:hanging="360"/>
      </w:pPr>
    </w:lvl>
    <w:lvl w:ilvl="6" w:tplc="6180F79E" w:tentative="1">
      <w:start w:val="1"/>
      <w:numFmt w:val="decimal"/>
      <w:lvlText w:val="%7."/>
      <w:lvlJc w:val="left"/>
      <w:pPr>
        <w:tabs>
          <w:tab w:val="num" w:pos="5040"/>
        </w:tabs>
        <w:ind w:left="5040" w:hanging="360"/>
      </w:pPr>
    </w:lvl>
    <w:lvl w:ilvl="7" w:tplc="22AC946C" w:tentative="1">
      <w:start w:val="1"/>
      <w:numFmt w:val="decimal"/>
      <w:lvlText w:val="%8."/>
      <w:lvlJc w:val="left"/>
      <w:pPr>
        <w:tabs>
          <w:tab w:val="num" w:pos="5760"/>
        </w:tabs>
        <w:ind w:left="5760" w:hanging="360"/>
      </w:pPr>
    </w:lvl>
    <w:lvl w:ilvl="8" w:tplc="8F9E27BE"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2B"/>
    <w:rsid w:val="00020365"/>
    <w:rsid w:val="00034014"/>
    <w:rsid w:val="00287B22"/>
    <w:rsid w:val="002D030C"/>
    <w:rsid w:val="003D5A2B"/>
    <w:rsid w:val="004076CF"/>
    <w:rsid w:val="004776EF"/>
    <w:rsid w:val="00625971"/>
    <w:rsid w:val="006F4C45"/>
    <w:rsid w:val="009A1CBA"/>
    <w:rsid w:val="00B635B8"/>
    <w:rsid w:val="00C91AAB"/>
    <w:rsid w:val="00D6256D"/>
    <w:rsid w:val="00D6410A"/>
    <w:rsid w:val="00DE16EA"/>
    <w:rsid w:val="00E01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70CF"/>
  <w15:docId w15:val="{2220B97B-3469-4FEF-8F39-B653CB00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C26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D908A1"/>
    <w:rPr>
      <w:color w:val="0000FF"/>
      <w:u w:val="single"/>
    </w:rPr>
  </w:style>
  <w:style w:type="paragraph" w:styleId="Sraopastraipa">
    <w:name w:val="List Paragraph"/>
    <w:basedOn w:val="prastasis"/>
    <w:uiPriority w:val="34"/>
    <w:qFormat/>
    <w:rsid w:val="00567DE5"/>
    <w:pPr>
      <w:ind w:left="720"/>
      <w:contextualSpacing/>
    </w:pPr>
  </w:style>
  <w:style w:type="character" w:customStyle="1" w:styleId="Neapdorotaspaminjimas1">
    <w:name w:val="Neapdorotas paminėjimas1"/>
    <w:basedOn w:val="Numatytasispastraiposriftas"/>
    <w:uiPriority w:val="99"/>
    <w:semiHidden/>
    <w:unhideWhenUsed/>
    <w:rsid w:val="00C05EFA"/>
    <w:rPr>
      <w:color w:val="605E5C"/>
      <w:shd w:val="clear" w:color="auto" w:fill="E1DFDD"/>
    </w:rPr>
  </w:style>
  <w:style w:type="paragraph" w:styleId="prastasiniatinklio">
    <w:name w:val="Normal (Web)"/>
    <w:basedOn w:val="prastasis"/>
    <w:uiPriority w:val="99"/>
    <w:unhideWhenUsed/>
    <w:rsid w:val="00C05EFA"/>
    <w:pPr>
      <w:spacing w:before="100" w:beforeAutospacing="1" w:after="100" w:afterAutospacing="1"/>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3391">
      <w:bodyDiv w:val="1"/>
      <w:marLeft w:val="0"/>
      <w:marRight w:val="0"/>
      <w:marTop w:val="0"/>
      <w:marBottom w:val="0"/>
      <w:divBdr>
        <w:top w:val="none" w:sz="0" w:space="0" w:color="auto"/>
        <w:left w:val="none" w:sz="0" w:space="0" w:color="auto"/>
        <w:bottom w:val="none" w:sz="0" w:space="0" w:color="auto"/>
        <w:right w:val="none" w:sz="0" w:space="0" w:color="auto"/>
      </w:divBdr>
      <w:divsChild>
        <w:div w:id="6103165">
          <w:marLeft w:val="0"/>
          <w:marRight w:val="0"/>
          <w:marTop w:val="0"/>
          <w:marBottom w:val="120"/>
          <w:divBdr>
            <w:top w:val="none" w:sz="0" w:space="0" w:color="auto"/>
            <w:left w:val="none" w:sz="0" w:space="0" w:color="auto"/>
            <w:bottom w:val="none" w:sz="0" w:space="0" w:color="auto"/>
            <w:right w:val="none" w:sz="0" w:space="0" w:color="auto"/>
          </w:divBdr>
        </w:div>
        <w:div w:id="463889279">
          <w:marLeft w:val="0"/>
          <w:marRight w:val="0"/>
          <w:marTop w:val="0"/>
          <w:marBottom w:val="120"/>
          <w:divBdr>
            <w:top w:val="none" w:sz="0" w:space="0" w:color="auto"/>
            <w:left w:val="none" w:sz="0" w:space="0" w:color="auto"/>
            <w:bottom w:val="none" w:sz="0" w:space="0" w:color="auto"/>
            <w:right w:val="none" w:sz="0" w:space="0" w:color="auto"/>
          </w:divBdr>
        </w:div>
        <w:div w:id="589587266">
          <w:marLeft w:val="0"/>
          <w:marRight w:val="0"/>
          <w:marTop w:val="0"/>
          <w:marBottom w:val="120"/>
          <w:divBdr>
            <w:top w:val="none" w:sz="0" w:space="0" w:color="auto"/>
            <w:left w:val="none" w:sz="0" w:space="0" w:color="auto"/>
            <w:bottom w:val="none" w:sz="0" w:space="0" w:color="auto"/>
            <w:right w:val="none" w:sz="0" w:space="0" w:color="auto"/>
          </w:divBdr>
        </w:div>
        <w:div w:id="1970551743">
          <w:marLeft w:val="0"/>
          <w:marRight w:val="0"/>
          <w:marTop w:val="0"/>
          <w:marBottom w:val="120"/>
          <w:divBdr>
            <w:top w:val="none" w:sz="0" w:space="0" w:color="auto"/>
            <w:left w:val="none" w:sz="0" w:space="0" w:color="auto"/>
            <w:bottom w:val="none" w:sz="0" w:space="0" w:color="auto"/>
            <w:right w:val="none" w:sz="0" w:space="0" w:color="auto"/>
          </w:divBdr>
        </w:div>
        <w:div w:id="1580486166">
          <w:marLeft w:val="0"/>
          <w:marRight w:val="0"/>
          <w:marTop w:val="0"/>
          <w:marBottom w:val="120"/>
          <w:divBdr>
            <w:top w:val="none" w:sz="0" w:space="0" w:color="auto"/>
            <w:left w:val="none" w:sz="0" w:space="0" w:color="auto"/>
            <w:bottom w:val="none" w:sz="0" w:space="0" w:color="auto"/>
            <w:right w:val="none" w:sz="0" w:space="0" w:color="auto"/>
          </w:divBdr>
        </w:div>
      </w:divsChild>
    </w:div>
    <w:div w:id="1954049211">
      <w:bodyDiv w:val="1"/>
      <w:marLeft w:val="0"/>
      <w:marRight w:val="0"/>
      <w:marTop w:val="0"/>
      <w:marBottom w:val="0"/>
      <w:divBdr>
        <w:top w:val="none" w:sz="0" w:space="0" w:color="auto"/>
        <w:left w:val="none" w:sz="0" w:space="0" w:color="auto"/>
        <w:bottom w:val="none" w:sz="0" w:space="0" w:color="auto"/>
        <w:right w:val="none" w:sz="0" w:space="0" w:color="auto"/>
      </w:divBdr>
      <w:divsChild>
        <w:div w:id="1128282809">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CZM2ZI8sMNvIKo4Nycr0oMmAQ==">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12120</Words>
  <Characters>6909</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„Windows“ vartotojas</cp:lastModifiedBy>
  <cp:revision>2</cp:revision>
  <dcterms:created xsi:type="dcterms:W3CDTF">2023-01-19T13:28:00Z</dcterms:created>
  <dcterms:modified xsi:type="dcterms:W3CDTF">2023-01-19T13:28:00Z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0x0101004710793A2B78324BAD2B26F7AE2E4983</vt:lpwstr>
  </property>
</Properties>
</file>